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139" w:rsidRPr="002D1E9E" w:rsidRDefault="00935139" w:rsidP="00935139">
      <w:pPr>
        <w:pStyle w:val="1"/>
        <w:ind w:left="708" w:firstLine="708"/>
        <w:rPr>
          <w:i/>
          <w:iCs/>
        </w:rPr>
      </w:pPr>
      <w:r>
        <w:rPr>
          <w:b w:val="0"/>
          <w:bCs w:val="0"/>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Pr>
          <w:b w:val="0"/>
          <w:bCs w:val="0"/>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t>УКРАЇНА</w:t>
      </w:r>
    </w:p>
    <w:p w:rsidR="00935139" w:rsidRDefault="00935139" w:rsidP="00935139">
      <w:pPr>
        <w:pStyle w:val="1"/>
        <w:ind w:left="708" w:firstLine="708"/>
        <w:rPr>
          <w:i/>
          <w:iCs/>
        </w:rPr>
      </w:pPr>
      <w:r>
        <w:t>ПЕРЕЯСЛАВСЬКА  МІСЬКА РАДА</w:t>
      </w:r>
    </w:p>
    <w:p w:rsidR="00935139" w:rsidRPr="00427183" w:rsidRDefault="00935139" w:rsidP="00935139">
      <w:pPr>
        <w:ind w:left="708" w:firstLine="708"/>
        <w:jc w:val="center"/>
        <w:rPr>
          <w:sz w:val="28"/>
          <w:szCs w:val="28"/>
        </w:rPr>
      </w:pPr>
      <w:r w:rsidRPr="00516C61">
        <w:rPr>
          <w:sz w:val="28"/>
          <w:szCs w:val="28"/>
          <w:lang w:val="en-US"/>
        </w:rPr>
        <w:t>VIII</w:t>
      </w:r>
      <w:r w:rsidRPr="00516C61">
        <w:rPr>
          <w:sz w:val="28"/>
          <w:szCs w:val="28"/>
          <w:lang w:val="uk-UA"/>
        </w:rPr>
        <w:t xml:space="preserve"> </w:t>
      </w:r>
      <w:r w:rsidRPr="00516C61">
        <w:rPr>
          <w:sz w:val="28"/>
          <w:szCs w:val="28"/>
          <w:lang w:val="en-US"/>
        </w:rPr>
        <w:t>C</w:t>
      </w:r>
      <w:r w:rsidRPr="00516C61">
        <w:rPr>
          <w:sz w:val="28"/>
          <w:szCs w:val="28"/>
        </w:rPr>
        <w:t>КЛИКАННЯ</w:t>
      </w:r>
    </w:p>
    <w:p w:rsidR="00935139" w:rsidRDefault="00935139" w:rsidP="00935139">
      <w:pPr>
        <w:pStyle w:val="2"/>
        <w:rPr>
          <w:szCs w:val="40"/>
        </w:rPr>
      </w:pPr>
    </w:p>
    <w:p w:rsidR="00935139" w:rsidRDefault="00935139" w:rsidP="00935139">
      <w:pPr>
        <w:pStyle w:val="2"/>
        <w:rPr>
          <w:i/>
          <w:iCs/>
          <w:szCs w:val="40"/>
        </w:rPr>
      </w:pPr>
      <w:r w:rsidRPr="00427183">
        <w:rPr>
          <w:szCs w:val="40"/>
        </w:rPr>
        <w:t xml:space="preserve">Р І Ш Е Н </w:t>
      </w:r>
      <w:proofErr w:type="spellStart"/>
      <w:r w:rsidRPr="00427183">
        <w:rPr>
          <w:szCs w:val="40"/>
        </w:rPr>
        <w:t>Н</w:t>
      </w:r>
      <w:proofErr w:type="spellEnd"/>
      <w:r w:rsidRPr="00427183">
        <w:rPr>
          <w:szCs w:val="40"/>
        </w:rPr>
        <w:t xml:space="preserve"> Я</w:t>
      </w:r>
    </w:p>
    <w:p w:rsidR="00935139" w:rsidRDefault="00935139" w:rsidP="00935139">
      <w:pPr>
        <w:jc w:val="center"/>
        <w:rPr>
          <w:b/>
          <w:sz w:val="28"/>
          <w:szCs w:val="28"/>
          <w:lang w:val="uk-UA"/>
        </w:rPr>
      </w:pPr>
    </w:p>
    <w:p w:rsidR="00935139" w:rsidRPr="00741439" w:rsidRDefault="00935139" w:rsidP="00935139">
      <w:pPr>
        <w:rPr>
          <w:sz w:val="28"/>
          <w:szCs w:val="28"/>
          <w:u w:val="double"/>
          <w:lang w:val="uk-UA"/>
        </w:rPr>
      </w:pPr>
      <w:r w:rsidRPr="00BD0657">
        <w:rPr>
          <w:b/>
          <w:sz w:val="28"/>
          <w:szCs w:val="28"/>
          <w:u w:val="single"/>
          <w:lang w:val="uk-UA"/>
        </w:rPr>
        <w:t>від «</w:t>
      </w:r>
      <w:r w:rsidR="00BD0657" w:rsidRPr="00BD0657">
        <w:rPr>
          <w:b/>
          <w:sz w:val="28"/>
          <w:szCs w:val="28"/>
          <w:u w:val="single"/>
          <w:lang w:val="uk-UA"/>
        </w:rPr>
        <w:t xml:space="preserve"> 18 </w:t>
      </w:r>
      <w:r w:rsidRPr="00BD0657">
        <w:rPr>
          <w:b/>
          <w:sz w:val="28"/>
          <w:szCs w:val="28"/>
          <w:u w:val="single"/>
          <w:lang w:val="uk-UA"/>
        </w:rPr>
        <w:t xml:space="preserve">» </w:t>
      </w:r>
      <w:r w:rsidR="00BD0657" w:rsidRPr="00BD0657">
        <w:rPr>
          <w:b/>
          <w:sz w:val="28"/>
          <w:szCs w:val="28"/>
          <w:u w:val="single"/>
          <w:lang w:val="uk-UA"/>
        </w:rPr>
        <w:t xml:space="preserve"> вересня </w:t>
      </w:r>
      <w:r w:rsidRPr="00BD0657">
        <w:rPr>
          <w:b/>
          <w:sz w:val="28"/>
          <w:szCs w:val="28"/>
          <w:u w:val="single"/>
          <w:lang w:val="uk-UA"/>
        </w:rPr>
        <w:t xml:space="preserve"> 2025 року </w:t>
      </w:r>
      <w:r w:rsidRPr="00741439">
        <w:rPr>
          <w:lang w:val="uk-UA"/>
        </w:rPr>
        <w:t xml:space="preserve">                 </w:t>
      </w:r>
      <w:r w:rsidRPr="00741439">
        <w:rPr>
          <w:lang w:val="uk-UA"/>
        </w:rPr>
        <w:tab/>
      </w:r>
      <w:r w:rsidR="00923F52">
        <w:rPr>
          <w:lang w:val="uk-UA"/>
        </w:rPr>
        <w:t xml:space="preserve">                   </w:t>
      </w:r>
      <w:r w:rsidR="00BD0657">
        <w:rPr>
          <w:lang w:val="uk-UA"/>
        </w:rPr>
        <w:tab/>
      </w:r>
      <w:r w:rsidR="00923F52">
        <w:rPr>
          <w:lang w:val="uk-UA"/>
        </w:rPr>
        <w:t xml:space="preserve">         </w:t>
      </w:r>
      <w:r w:rsidR="00BD0657" w:rsidRPr="00BD0657">
        <w:rPr>
          <w:b/>
          <w:sz w:val="28"/>
          <w:szCs w:val="28"/>
          <w:u w:val="single"/>
          <w:lang w:val="uk-UA"/>
        </w:rPr>
        <w:t>№ 0</w:t>
      </w:r>
      <w:r w:rsidR="00F86497">
        <w:rPr>
          <w:b/>
          <w:sz w:val="28"/>
          <w:szCs w:val="28"/>
          <w:u w:val="single"/>
          <w:lang w:val="uk-UA"/>
        </w:rPr>
        <w:t>5</w:t>
      </w:r>
      <w:r w:rsidR="00BD0657" w:rsidRPr="00BD0657">
        <w:rPr>
          <w:b/>
          <w:sz w:val="28"/>
          <w:szCs w:val="28"/>
          <w:u w:val="single"/>
          <w:lang w:val="uk-UA"/>
        </w:rPr>
        <w:t>п-106-VIII</w:t>
      </w:r>
    </w:p>
    <w:p w:rsidR="00935139" w:rsidRDefault="00935139" w:rsidP="00935139">
      <w:pPr>
        <w:pStyle w:val="a3"/>
        <w:ind w:firstLine="700"/>
        <w:jc w:val="both"/>
        <w:rPr>
          <w:rFonts w:ascii="Times New Roman" w:eastAsia="Times New Roman" w:hAnsi="Times New Roman"/>
          <w:color w:val="000000"/>
          <w:sz w:val="28"/>
          <w:szCs w:val="28"/>
          <w:lang w:eastAsia="ru-RU"/>
        </w:rPr>
      </w:pPr>
    </w:p>
    <w:p w:rsidR="00172CB8" w:rsidRDefault="00935139" w:rsidP="00935139">
      <w:pPr>
        <w:pStyle w:val="5532"/>
        <w:spacing w:before="0" w:beforeAutospacing="0" w:after="0" w:afterAutospacing="0"/>
        <w:rPr>
          <w:b/>
          <w:bCs/>
          <w:color w:val="000000"/>
          <w:sz w:val="28"/>
          <w:szCs w:val="28"/>
        </w:rPr>
      </w:pPr>
      <w:r>
        <w:rPr>
          <w:b/>
          <w:bCs/>
          <w:color w:val="000000"/>
          <w:sz w:val="28"/>
          <w:szCs w:val="28"/>
        </w:rPr>
        <w:t xml:space="preserve">Про затвердження Середньострокового </w:t>
      </w:r>
    </w:p>
    <w:p w:rsidR="00935139" w:rsidRDefault="00935139" w:rsidP="00172CB8">
      <w:pPr>
        <w:pStyle w:val="5532"/>
        <w:spacing w:before="0" w:beforeAutospacing="0" w:after="0" w:afterAutospacing="0"/>
      </w:pPr>
      <w:r>
        <w:rPr>
          <w:b/>
          <w:bCs/>
          <w:color w:val="000000"/>
          <w:sz w:val="28"/>
          <w:szCs w:val="28"/>
        </w:rPr>
        <w:t>плану пріоритетних публічних інвестицій</w:t>
      </w:r>
    </w:p>
    <w:p w:rsidR="00172CB8" w:rsidRDefault="00935139" w:rsidP="00935139">
      <w:pPr>
        <w:pStyle w:val="a4"/>
        <w:spacing w:before="0" w:beforeAutospacing="0" w:after="0" w:afterAutospacing="0"/>
        <w:rPr>
          <w:b/>
          <w:bCs/>
          <w:color w:val="000000"/>
          <w:sz w:val="28"/>
          <w:szCs w:val="28"/>
        </w:rPr>
      </w:pPr>
      <w:r>
        <w:rPr>
          <w:b/>
          <w:bCs/>
          <w:color w:val="000000"/>
          <w:sz w:val="28"/>
          <w:szCs w:val="28"/>
        </w:rPr>
        <w:t xml:space="preserve">Переяславської міської територіальної </w:t>
      </w:r>
    </w:p>
    <w:p w:rsidR="00935139" w:rsidRDefault="00935139" w:rsidP="00935139">
      <w:pPr>
        <w:pStyle w:val="a4"/>
        <w:spacing w:before="0" w:beforeAutospacing="0" w:after="0" w:afterAutospacing="0"/>
      </w:pPr>
      <w:r>
        <w:rPr>
          <w:b/>
          <w:bCs/>
          <w:color w:val="000000"/>
          <w:sz w:val="28"/>
          <w:szCs w:val="28"/>
        </w:rPr>
        <w:t>громади на 2026–2028 роки</w:t>
      </w:r>
    </w:p>
    <w:p w:rsidR="00935139" w:rsidRDefault="00935139" w:rsidP="00935139">
      <w:pPr>
        <w:pStyle w:val="a4"/>
        <w:spacing w:before="0" w:beforeAutospacing="0" w:after="0" w:afterAutospacing="0"/>
      </w:pPr>
      <w:r>
        <w:t>  </w:t>
      </w:r>
    </w:p>
    <w:p w:rsidR="00935139" w:rsidRDefault="00935139" w:rsidP="00172CB8">
      <w:pPr>
        <w:pStyle w:val="a4"/>
        <w:spacing w:before="0" w:beforeAutospacing="0" w:after="0" w:afterAutospacing="0"/>
        <w:ind w:firstLine="700"/>
        <w:jc w:val="both"/>
        <w:rPr>
          <w:color w:val="000000"/>
          <w:sz w:val="28"/>
          <w:szCs w:val="28"/>
        </w:rPr>
      </w:pPr>
      <w:r>
        <w:rPr>
          <w:color w:val="000000"/>
          <w:sz w:val="28"/>
          <w:szCs w:val="28"/>
        </w:rPr>
        <w:t>З метою впровадження реформи управління публічними інвестиціями в Переяславській міській територіальній громаді, координації інвестиційної діяльності,</w:t>
      </w:r>
      <w:r w:rsidR="00F70A29">
        <w:rPr>
          <w:color w:val="000000"/>
          <w:sz w:val="28"/>
          <w:szCs w:val="28"/>
        </w:rPr>
        <w:t xml:space="preserve"> </w:t>
      </w:r>
      <w:r>
        <w:rPr>
          <w:color w:val="000000"/>
          <w:sz w:val="28"/>
          <w:szCs w:val="28"/>
        </w:rPr>
        <w:t>підвищення ефективності здійснення публічних інвестицій,</w:t>
      </w:r>
      <w:r>
        <w:rPr>
          <w:color w:val="000000"/>
        </w:rPr>
        <w:t> </w:t>
      </w:r>
      <w:r>
        <w:rPr>
          <w:color w:val="000000"/>
          <w:sz w:val="28"/>
          <w:szCs w:val="28"/>
        </w:rPr>
        <w:t xml:space="preserve">створення сприятливих умов для реалізації інвестиційних портфелів на території Переяславської міської територіальної громади, відповідно до </w:t>
      </w:r>
      <w:r w:rsidR="00172CB8">
        <w:rPr>
          <w:color w:val="000000"/>
          <w:sz w:val="28"/>
          <w:szCs w:val="28"/>
        </w:rPr>
        <w:t xml:space="preserve">                   </w:t>
      </w:r>
      <w:r>
        <w:rPr>
          <w:color w:val="000000"/>
          <w:sz w:val="28"/>
          <w:szCs w:val="28"/>
        </w:rPr>
        <w:t>ст.</w:t>
      </w:r>
      <w:r w:rsidR="00172CB8">
        <w:rPr>
          <w:color w:val="000000"/>
          <w:sz w:val="28"/>
          <w:szCs w:val="28"/>
        </w:rPr>
        <w:t xml:space="preserve"> </w:t>
      </w:r>
      <w:r>
        <w:rPr>
          <w:color w:val="000000"/>
          <w:sz w:val="28"/>
          <w:szCs w:val="28"/>
        </w:rPr>
        <w:t>75</w:t>
      </w:r>
      <w:r>
        <w:rPr>
          <w:color w:val="000000"/>
          <w:sz w:val="28"/>
          <w:szCs w:val="28"/>
          <w:vertAlign w:val="superscript"/>
        </w:rPr>
        <w:t>2</w:t>
      </w:r>
      <w:r>
        <w:rPr>
          <w:color w:val="000000"/>
        </w:rPr>
        <w:t xml:space="preserve">  </w:t>
      </w:r>
      <w:r>
        <w:rPr>
          <w:color w:val="000000"/>
          <w:sz w:val="28"/>
          <w:szCs w:val="28"/>
        </w:rPr>
        <w:t>Бюджетного Кодексу України, Порядку розроблення та моніторингу реалізації середньострокового плану пріоритетних публічних інвестицій держави, затвердженого постановою Кабінету Міністрів України від 28 лютого 2025 року № 294, постанов Кабінету Міністрів України  від 28.02.2025 №527 «Деякі питання управління публічним інвестиціями», від 28.02.2025 №232 «Деякі питання розподілу публічними інвестиціями»</w:t>
      </w:r>
      <w:r w:rsidR="00E76DD2">
        <w:rPr>
          <w:color w:val="000000"/>
          <w:sz w:val="28"/>
          <w:szCs w:val="28"/>
        </w:rPr>
        <w:t xml:space="preserve">, розпорядження Кабінету Міністрів України від 02.07.2025 №671-р «Про затвердження Середньострокового плану </w:t>
      </w:r>
      <w:proofErr w:type="spellStart"/>
      <w:r w:rsidR="00E76DD2">
        <w:rPr>
          <w:color w:val="000000"/>
          <w:sz w:val="28"/>
          <w:szCs w:val="28"/>
        </w:rPr>
        <w:t>пріорітетних</w:t>
      </w:r>
      <w:proofErr w:type="spellEnd"/>
      <w:r w:rsidR="00E76DD2">
        <w:rPr>
          <w:color w:val="000000"/>
          <w:sz w:val="28"/>
          <w:szCs w:val="28"/>
        </w:rPr>
        <w:t xml:space="preserve"> публі</w:t>
      </w:r>
      <w:r w:rsidR="00172CB8">
        <w:rPr>
          <w:color w:val="000000"/>
          <w:sz w:val="28"/>
          <w:szCs w:val="28"/>
        </w:rPr>
        <w:t>чних інвестицій держави на 2026-</w:t>
      </w:r>
      <w:r w:rsidR="00E76DD2">
        <w:rPr>
          <w:color w:val="000000"/>
          <w:sz w:val="28"/>
          <w:szCs w:val="28"/>
        </w:rPr>
        <w:t>2028 роки»,</w:t>
      </w:r>
      <w:r>
        <w:rPr>
          <w:color w:val="000000"/>
          <w:sz w:val="28"/>
          <w:szCs w:val="28"/>
        </w:rPr>
        <w:t xml:space="preserve"> враховуючи Стратегію розвитку Переяславської міської територіальної громади на період до 2027 року</w:t>
      </w:r>
      <w:r w:rsidR="00E76DD2">
        <w:rPr>
          <w:color w:val="000000"/>
          <w:sz w:val="28"/>
          <w:szCs w:val="28"/>
        </w:rPr>
        <w:t xml:space="preserve"> та </w:t>
      </w:r>
      <w:r>
        <w:rPr>
          <w:color w:val="000000"/>
          <w:sz w:val="28"/>
          <w:szCs w:val="28"/>
        </w:rPr>
        <w:t>протокол засідання Інвестиційної ради від 22.08.2025 року №1, відповідно до статей 27, 25, 40, 52 Закону України «Про місцеве самоврядування в Україні», Переяславська міська рада</w:t>
      </w:r>
    </w:p>
    <w:p w:rsidR="00204D3A" w:rsidRPr="00172CB8" w:rsidRDefault="00204D3A" w:rsidP="00172CB8">
      <w:pPr>
        <w:pStyle w:val="a4"/>
        <w:spacing w:before="0" w:beforeAutospacing="0" w:after="0" w:afterAutospacing="0"/>
        <w:ind w:firstLine="700"/>
        <w:jc w:val="both"/>
        <w:rPr>
          <w:color w:val="000000"/>
          <w:sz w:val="28"/>
          <w:szCs w:val="28"/>
        </w:rPr>
      </w:pPr>
    </w:p>
    <w:p w:rsidR="00204D3A" w:rsidRDefault="00935139" w:rsidP="00935139">
      <w:pPr>
        <w:ind w:firstLine="700"/>
        <w:rPr>
          <w:b/>
          <w:sz w:val="28"/>
          <w:szCs w:val="28"/>
          <w:lang w:val="uk-UA"/>
        </w:rPr>
      </w:pPr>
      <w:r w:rsidRPr="00080B79">
        <w:rPr>
          <w:b/>
          <w:sz w:val="28"/>
          <w:szCs w:val="28"/>
          <w:lang w:val="uk-UA"/>
        </w:rPr>
        <w:t>ВИРІШИЛА:</w:t>
      </w:r>
    </w:p>
    <w:p w:rsidR="00E76DD2" w:rsidRDefault="00935139" w:rsidP="006A6EC7">
      <w:pPr>
        <w:pStyle w:val="a3"/>
        <w:numPr>
          <w:ilvl w:val="0"/>
          <w:numId w:val="1"/>
        </w:numPr>
        <w:tabs>
          <w:tab w:val="left" w:pos="1134"/>
        </w:tabs>
        <w:ind w:left="0" w:firstLine="700"/>
        <w:jc w:val="both"/>
        <w:rPr>
          <w:rFonts w:ascii="Times New Roman" w:hAnsi="Times New Roman"/>
          <w:color w:val="000000"/>
          <w:sz w:val="28"/>
          <w:szCs w:val="28"/>
        </w:rPr>
      </w:pPr>
      <w:r w:rsidRPr="003170D7">
        <w:rPr>
          <w:rFonts w:ascii="Times New Roman" w:hAnsi="Times New Roman"/>
          <w:color w:val="000000"/>
          <w:sz w:val="28"/>
          <w:szCs w:val="28"/>
        </w:rPr>
        <w:t>Затвердити Середньостроковий план пріоритетних публічних інвестицій Переяславської міської територіальної громади на 2026–2028 роки</w:t>
      </w:r>
      <w:r w:rsidR="00E76DD2">
        <w:rPr>
          <w:rFonts w:ascii="Times New Roman" w:hAnsi="Times New Roman"/>
          <w:color w:val="000000"/>
          <w:sz w:val="28"/>
          <w:szCs w:val="28"/>
        </w:rPr>
        <w:t>, згідно з додатком</w:t>
      </w:r>
      <w:r w:rsidRPr="003170D7">
        <w:rPr>
          <w:rFonts w:ascii="Times New Roman" w:hAnsi="Times New Roman"/>
          <w:color w:val="000000"/>
          <w:sz w:val="28"/>
          <w:szCs w:val="28"/>
        </w:rPr>
        <w:t>.</w:t>
      </w:r>
    </w:p>
    <w:p w:rsidR="006A6EC7" w:rsidRPr="00E76DD2" w:rsidRDefault="006A6EC7" w:rsidP="006A6EC7">
      <w:pPr>
        <w:pStyle w:val="a3"/>
        <w:numPr>
          <w:ilvl w:val="0"/>
          <w:numId w:val="1"/>
        </w:numPr>
        <w:tabs>
          <w:tab w:val="left" w:pos="1134"/>
        </w:tabs>
        <w:ind w:left="0" w:firstLine="700"/>
        <w:jc w:val="both"/>
        <w:rPr>
          <w:rFonts w:ascii="Times New Roman" w:hAnsi="Times New Roman"/>
          <w:color w:val="000000"/>
          <w:sz w:val="28"/>
          <w:szCs w:val="28"/>
        </w:rPr>
      </w:pPr>
      <w:r>
        <w:rPr>
          <w:rFonts w:ascii="Times New Roman" w:hAnsi="Times New Roman"/>
          <w:color w:val="000000"/>
          <w:sz w:val="28"/>
          <w:szCs w:val="28"/>
        </w:rPr>
        <w:t xml:space="preserve">Керівникам структурних підрозділів Переяславської міської ради та її виконавчого комітету забезпечити виконання Середньострокового плану </w:t>
      </w:r>
      <w:proofErr w:type="spellStart"/>
      <w:r>
        <w:rPr>
          <w:rFonts w:ascii="Times New Roman" w:hAnsi="Times New Roman"/>
          <w:color w:val="000000"/>
          <w:sz w:val="28"/>
          <w:szCs w:val="28"/>
        </w:rPr>
        <w:t>пріорітетних</w:t>
      </w:r>
      <w:proofErr w:type="spellEnd"/>
      <w:r>
        <w:rPr>
          <w:rFonts w:ascii="Times New Roman" w:hAnsi="Times New Roman"/>
          <w:color w:val="000000"/>
          <w:sz w:val="28"/>
          <w:szCs w:val="28"/>
        </w:rPr>
        <w:t xml:space="preserve"> публічних інвестицій.</w:t>
      </w:r>
    </w:p>
    <w:p w:rsidR="00935139" w:rsidRDefault="006A6EC7" w:rsidP="00935139">
      <w:pPr>
        <w:ind w:firstLine="700"/>
        <w:jc w:val="both"/>
        <w:rPr>
          <w:color w:val="000000"/>
          <w:sz w:val="28"/>
          <w:szCs w:val="28"/>
          <w:lang w:val="uk-UA"/>
        </w:rPr>
      </w:pPr>
      <w:r>
        <w:rPr>
          <w:sz w:val="28"/>
          <w:szCs w:val="28"/>
          <w:lang w:val="uk-UA"/>
        </w:rPr>
        <w:t>3</w:t>
      </w:r>
      <w:r w:rsidR="00935139">
        <w:rPr>
          <w:sz w:val="28"/>
          <w:szCs w:val="28"/>
          <w:lang w:val="uk-UA"/>
        </w:rPr>
        <w:t xml:space="preserve">. </w:t>
      </w:r>
      <w:r w:rsidR="00935139" w:rsidRPr="008966FD">
        <w:rPr>
          <w:sz w:val="28"/>
          <w:szCs w:val="28"/>
          <w:lang w:val="uk-UA"/>
        </w:rPr>
        <w:t xml:space="preserve"> Контроль за виконанням даного рішення покласти на </w:t>
      </w:r>
      <w:r w:rsidR="00935139" w:rsidRPr="008966FD">
        <w:rPr>
          <w:color w:val="000000"/>
          <w:sz w:val="28"/>
          <w:szCs w:val="28"/>
          <w:lang w:val="uk-UA"/>
        </w:rPr>
        <w:t>постійну комісію з питань бюджету</w:t>
      </w:r>
      <w:r w:rsidR="00935139">
        <w:rPr>
          <w:color w:val="000000"/>
          <w:sz w:val="28"/>
          <w:szCs w:val="28"/>
          <w:lang w:val="uk-UA"/>
        </w:rPr>
        <w:t xml:space="preserve"> та фінансів.</w:t>
      </w:r>
    </w:p>
    <w:p w:rsidR="00935139" w:rsidRPr="006A6EC7" w:rsidRDefault="00935139" w:rsidP="006A6EC7">
      <w:pPr>
        <w:pStyle w:val="a5"/>
        <w:numPr>
          <w:ilvl w:val="0"/>
          <w:numId w:val="15"/>
        </w:numPr>
        <w:tabs>
          <w:tab w:val="left" w:pos="709"/>
          <w:tab w:val="left" w:pos="1134"/>
        </w:tabs>
        <w:ind w:left="0" w:firstLine="700"/>
        <w:jc w:val="both"/>
        <w:rPr>
          <w:sz w:val="28"/>
          <w:szCs w:val="28"/>
          <w:lang w:val="uk-UA"/>
        </w:rPr>
      </w:pPr>
      <w:r w:rsidRPr="006A6EC7">
        <w:rPr>
          <w:sz w:val="28"/>
          <w:szCs w:val="28"/>
          <w:lang w:val="uk-UA"/>
        </w:rPr>
        <w:t>Відповідальність за виконання рішення покласти на заступника міського голови з питань діяльності виконавчих органів ради Ольгу ОГІЄВИЧ.</w:t>
      </w:r>
    </w:p>
    <w:p w:rsidR="00935139" w:rsidRDefault="00935139" w:rsidP="00935139">
      <w:pPr>
        <w:jc w:val="both"/>
        <w:rPr>
          <w:sz w:val="28"/>
          <w:szCs w:val="28"/>
          <w:lang w:val="uk-UA"/>
        </w:rPr>
      </w:pPr>
      <w:bookmarkStart w:id="0" w:name="_GoBack"/>
      <w:bookmarkEnd w:id="0"/>
    </w:p>
    <w:p w:rsidR="00BF52E6" w:rsidRDefault="00935139" w:rsidP="0061687B">
      <w:pPr>
        <w:ind w:right="-144"/>
        <w:jc w:val="both"/>
        <w:rPr>
          <w:b/>
          <w:sz w:val="28"/>
          <w:szCs w:val="28"/>
          <w:lang w:val="uk-UA"/>
        </w:rPr>
      </w:pPr>
      <w:r w:rsidRPr="00080B79">
        <w:rPr>
          <w:b/>
          <w:sz w:val="28"/>
          <w:szCs w:val="28"/>
          <w:lang w:val="uk-UA"/>
        </w:rPr>
        <w:t>Міський голова</w:t>
      </w:r>
      <w:r w:rsidRPr="00080B79">
        <w:rPr>
          <w:b/>
          <w:sz w:val="28"/>
          <w:szCs w:val="28"/>
          <w:lang w:val="uk-UA"/>
        </w:rPr>
        <w:tab/>
      </w:r>
      <w:r>
        <w:rPr>
          <w:b/>
          <w:sz w:val="28"/>
          <w:szCs w:val="28"/>
          <w:lang w:val="uk-UA"/>
        </w:rPr>
        <w:t xml:space="preserve">                      </w:t>
      </w:r>
      <w:r w:rsidRPr="00080B79">
        <w:rPr>
          <w:b/>
          <w:sz w:val="28"/>
          <w:szCs w:val="28"/>
          <w:lang w:val="uk-UA"/>
        </w:rPr>
        <w:tab/>
      </w:r>
      <w:r>
        <w:rPr>
          <w:b/>
          <w:sz w:val="28"/>
          <w:szCs w:val="28"/>
          <w:lang w:val="uk-UA"/>
        </w:rPr>
        <w:t xml:space="preserve">                   </w:t>
      </w:r>
      <w:r w:rsidRPr="00080B79">
        <w:rPr>
          <w:b/>
          <w:sz w:val="28"/>
          <w:szCs w:val="28"/>
          <w:lang w:val="uk-UA"/>
        </w:rPr>
        <w:t xml:space="preserve">          </w:t>
      </w:r>
      <w:r>
        <w:rPr>
          <w:b/>
          <w:sz w:val="28"/>
          <w:szCs w:val="28"/>
          <w:lang w:val="uk-UA"/>
        </w:rPr>
        <w:t xml:space="preserve">             </w:t>
      </w:r>
      <w:proofErr w:type="spellStart"/>
      <w:r>
        <w:rPr>
          <w:b/>
          <w:sz w:val="28"/>
          <w:szCs w:val="28"/>
          <w:lang w:val="uk-UA"/>
        </w:rPr>
        <w:t>Вячеслав</w:t>
      </w:r>
      <w:proofErr w:type="spellEnd"/>
      <w:r w:rsidRPr="00080B79">
        <w:rPr>
          <w:b/>
          <w:sz w:val="28"/>
          <w:szCs w:val="28"/>
          <w:lang w:val="uk-UA"/>
        </w:rPr>
        <w:t xml:space="preserve"> </w:t>
      </w:r>
      <w:r>
        <w:rPr>
          <w:b/>
          <w:sz w:val="28"/>
          <w:szCs w:val="28"/>
          <w:lang w:val="uk-UA"/>
        </w:rPr>
        <w:t xml:space="preserve"> САУЛКО</w:t>
      </w:r>
    </w:p>
    <w:p w:rsidR="002B321F" w:rsidRDefault="002B321F" w:rsidP="0061687B">
      <w:pPr>
        <w:ind w:right="-144"/>
        <w:jc w:val="both"/>
        <w:rPr>
          <w:b/>
          <w:sz w:val="28"/>
          <w:szCs w:val="28"/>
          <w:lang w:val="uk-UA"/>
        </w:rPr>
      </w:pPr>
    </w:p>
    <w:p w:rsidR="007E0854" w:rsidRDefault="007E0854" w:rsidP="00BD0657">
      <w:pPr>
        <w:widowControl w:val="0"/>
        <w:ind w:left="5103"/>
        <w:rPr>
          <w:color w:val="000000"/>
          <w:spacing w:val="5"/>
          <w:sz w:val="28"/>
          <w:szCs w:val="28"/>
          <w:lang w:val="uk-UA" w:eastAsia="uk-UA" w:bidi="uk-UA"/>
        </w:rPr>
      </w:pPr>
      <w:r>
        <w:rPr>
          <w:color w:val="000000"/>
          <w:spacing w:val="5"/>
          <w:sz w:val="28"/>
          <w:szCs w:val="28"/>
          <w:lang w:val="uk-UA" w:eastAsia="uk-UA" w:bidi="uk-UA"/>
        </w:rPr>
        <w:lastRenderedPageBreak/>
        <w:t xml:space="preserve">Додаток </w:t>
      </w:r>
      <w:r w:rsidR="00D77D4C">
        <w:rPr>
          <w:color w:val="000000"/>
          <w:spacing w:val="5"/>
          <w:sz w:val="28"/>
          <w:szCs w:val="28"/>
          <w:lang w:val="uk-UA" w:eastAsia="uk-UA" w:bidi="uk-UA"/>
        </w:rPr>
        <w:t>1</w:t>
      </w:r>
    </w:p>
    <w:p w:rsidR="007E0854" w:rsidRDefault="007E0854" w:rsidP="00BD0657">
      <w:pPr>
        <w:widowControl w:val="0"/>
        <w:ind w:left="5103"/>
        <w:rPr>
          <w:rFonts w:eastAsia="Calibri"/>
          <w:sz w:val="28"/>
          <w:szCs w:val="28"/>
          <w:lang w:val="uk-UA" w:eastAsia="uk-UA" w:bidi="uk-UA"/>
        </w:rPr>
      </w:pPr>
      <w:r>
        <w:rPr>
          <w:color w:val="000000"/>
          <w:spacing w:val="5"/>
          <w:sz w:val="28"/>
          <w:szCs w:val="28"/>
          <w:lang w:val="uk-UA" w:eastAsia="uk-UA" w:bidi="uk-UA"/>
        </w:rPr>
        <w:t xml:space="preserve">до рішення </w:t>
      </w:r>
      <w:r>
        <w:rPr>
          <w:rFonts w:eastAsia="Calibri"/>
          <w:color w:val="000000"/>
          <w:sz w:val="28"/>
          <w:szCs w:val="28"/>
          <w:lang w:val="uk-UA" w:eastAsia="uk-UA" w:bidi="uk-UA"/>
        </w:rPr>
        <w:t xml:space="preserve">Переяславської </w:t>
      </w:r>
      <w:r>
        <w:rPr>
          <w:rFonts w:eastAsia="Calibri"/>
          <w:sz w:val="28"/>
          <w:szCs w:val="28"/>
          <w:lang w:val="uk-UA" w:eastAsia="uk-UA" w:bidi="uk-UA"/>
        </w:rPr>
        <w:t>міської ради</w:t>
      </w:r>
    </w:p>
    <w:p w:rsidR="00BD0657" w:rsidRDefault="00BD0657" w:rsidP="00BD0657">
      <w:pPr>
        <w:pStyle w:val="144875"/>
        <w:spacing w:before="0" w:beforeAutospacing="0" w:after="160" w:afterAutospacing="0"/>
        <w:ind w:left="5103"/>
        <w:jc w:val="both"/>
        <w:rPr>
          <w:bCs/>
          <w:color w:val="000000"/>
          <w:sz w:val="28"/>
          <w:szCs w:val="28"/>
        </w:rPr>
      </w:pPr>
      <w:r>
        <w:rPr>
          <w:bCs/>
          <w:color w:val="000000"/>
          <w:sz w:val="28"/>
          <w:szCs w:val="28"/>
        </w:rPr>
        <w:t>від 18.09.2025 року №</w:t>
      </w:r>
      <w:r w:rsidR="00C475AD">
        <w:rPr>
          <w:bCs/>
          <w:color w:val="000000"/>
          <w:sz w:val="28"/>
          <w:szCs w:val="28"/>
        </w:rPr>
        <w:t>06</w:t>
      </w:r>
      <w:r w:rsidRPr="00BD0657">
        <w:rPr>
          <w:bCs/>
          <w:color w:val="000000"/>
          <w:sz w:val="28"/>
          <w:szCs w:val="28"/>
        </w:rPr>
        <w:t>п-106-VIII</w:t>
      </w:r>
    </w:p>
    <w:p w:rsidR="00496263" w:rsidRDefault="00496263" w:rsidP="00BD0657">
      <w:pPr>
        <w:pStyle w:val="144875"/>
        <w:spacing w:before="0" w:beforeAutospacing="0" w:after="160" w:afterAutospacing="0"/>
        <w:ind w:left="5103"/>
        <w:jc w:val="both"/>
        <w:rPr>
          <w:bCs/>
          <w:color w:val="000000"/>
          <w:sz w:val="28"/>
          <w:szCs w:val="28"/>
        </w:rPr>
      </w:pPr>
    </w:p>
    <w:p w:rsidR="00496263" w:rsidRPr="00BD0657" w:rsidRDefault="00496263" w:rsidP="00BD0657">
      <w:pPr>
        <w:pStyle w:val="144875"/>
        <w:spacing w:before="0" w:beforeAutospacing="0" w:after="160" w:afterAutospacing="0"/>
        <w:ind w:left="5103"/>
        <w:jc w:val="both"/>
        <w:rPr>
          <w:bCs/>
          <w:color w:val="000000"/>
          <w:sz w:val="28"/>
          <w:szCs w:val="28"/>
        </w:rPr>
      </w:pPr>
    </w:p>
    <w:p w:rsidR="007E0854" w:rsidRPr="0006277F" w:rsidRDefault="007E0854" w:rsidP="007E0854">
      <w:pPr>
        <w:pStyle w:val="144875"/>
        <w:spacing w:before="0" w:beforeAutospacing="0" w:after="160" w:afterAutospacing="0"/>
        <w:jc w:val="center"/>
        <w:rPr>
          <w:b/>
        </w:rPr>
      </w:pPr>
      <w:r w:rsidRPr="0006277F">
        <w:rPr>
          <w:b/>
          <w:bCs/>
          <w:color w:val="000000"/>
          <w:sz w:val="28"/>
          <w:szCs w:val="28"/>
        </w:rPr>
        <w:t>Середньостроковий план пріоритетних публічних інвестицій Переяславської міської територіальної громади на 2026–2028 роки</w:t>
      </w:r>
    </w:p>
    <w:p w:rsidR="007E0854" w:rsidRDefault="007E0854" w:rsidP="007E0854">
      <w:pPr>
        <w:pStyle w:val="a4"/>
        <w:spacing w:before="0" w:beforeAutospacing="0" w:after="0" w:afterAutospacing="0"/>
        <w:ind w:firstLine="709"/>
        <w:rPr>
          <w:bCs/>
          <w:color w:val="000000"/>
          <w:sz w:val="28"/>
          <w:szCs w:val="28"/>
        </w:rPr>
      </w:pPr>
      <w:r>
        <w:rPr>
          <w:bCs/>
          <w:color w:val="000000"/>
          <w:sz w:val="28"/>
          <w:szCs w:val="28"/>
        </w:rPr>
        <w:t>Загальна частина</w:t>
      </w:r>
    </w:p>
    <w:p w:rsidR="007E0854" w:rsidRDefault="007E0854" w:rsidP="007E0854">
      <w:pPr>
        <w:pStyle w:val="a4"/>
        <w:spacing w:before="0" w:beforeAutospacing="0" w:after="0" w:afterAutospacing="0"/>
        <w:ind w:firstLine="709"/>
      </w:pPr>
    </w:p>
    <w:p w:rsidR="007E0854" w:rsidRDefault="007E0854" w:rsidP="007E0854">
      <w:pPr>
        <w:pStyle w:val="a4"/>
        <w:spacing w:before="0" w:beforeAutospacing="0" w:after="0" w:afterAutospacing="0"/>
        <w:ind w:firstLine="709"/>
        <w:jc w:val="both"/>
      </w:pPr>
      <w:r>
        <w:rPr>
          <w:color w:val="000000"/>
          <w:sz w:val="28"/>
          <w:szCs w:val="28"/>
        </w:rPr>
        <w:t>Цей Середньостроковий план розроблено відповідно до </w:t>
      </w:r>
      <w:r>
        <w:rPr>
          <w:rFonts w:ascii="TimesNewRomanPSMT" w:hAnsi="TimesNewRomanPSMT"/>
          <w:color w:val="000000"/>
          <w:sz w:val="28"/>
          <w:szCs w:val="28"/>
        </w:rPr>
        <w:t xml:space="preserve">частини третьої статті </w:t>
      </w:r>
      <w:r>
        <w:rPr>
          <w:rFonts w:ascii="TimesNewRomanPSMT" w:hAnsi="TimesNewRomanPSMT"/>
          <w:bCs/>
          <w:color w:val="000000"/>
          <w:sz w:val="28"/>
          <w:szCs w:val="28"/>
        </w:rPr>
        <w:t>75</w:t>
      </w:r>
      <w:r>
        <w:rPr>
          <w:rFonts w:ascii="TimesNewRomanPSMT" w:hAnsi="TimesNewRomanPSMT"/>
          <w:bCs/>
          <w:color w:val="000000"/>
          <w:sz w:val="28"/>
          <w:szCs w:val="28"/>
          <w:vertAlign w:val="superscript"/>
        </w:rPr>
        <w:t>2</w:t>
      </w:r>
      <w:r>
        <w:rPr>
          <w:rFonts w:ascii="TimesNewRomanPSMT" w:hAnsi="TimesNewRomanPSMT"/>
          <w:b/>
          <w:bCs/>
          <w:color w:val="000000"/>
          <w:sz w:val="28"/>
          <w:szCs w:val="28"/>
        </w:rPr>
        <w:t> </w:t>
      </w:r>
      <w:r>
        <w:rPr>
          <w:color w:val="000000"/>
          <w:sz w:val="28"/>
          <w:szCs w:val="28"/>
        </w:rPr>
        <w:t>Бюджетного кодексу України та Порядку розроблення та моніторингу реалізації середньострокового плану пріоритетних публічних інвестицій держави, затвердженого постановою Кабінету Міністрів України від 28 лютого 2025 року № 294, а також на основі Стратегії розвитку Переяславської міської територіальної громади на період до 2027 року.</w:t>
      </w:r>
    </w:p>
    <w:p w:rsidR="007E0854" w:rsidRDefault="007E0854" w:rsidP="007E0854">
      <w:pPr>
        <w:pStyle w:val="a4"/>
        <w:spacing w:before="0" w:beforeAutospacing="0" w:after="0" w:afterAutospacing="0"/>
        <w:ind w:firstLine="709"/>
        <w:jc w:val="both"/>
      </w:pPr>
      <w:r>
        <w:rPr>
          <w:color w:val="000000"/>
          <w:sz w:val="28"/>
          <w:szCs w:val="28"/>
        </w:rPr>
        <w:t>Метою плану є створення ефективної системи управління публічними інвестиціями на рівні громади, що дозволить:</w:t>
      </w:r>
    </w:p>
    <w:p w:rsidR="007E0854" w:rsidRDefault="007E0854" w:rsidP="007E0854">
      <w:pPr>
        <w:pStyle w:val="a4"/>
        <w:numPr>
          <w:ilvl w:val="0"/>
          <w:numId w:val="2"/>
        </w:numPr>
        <w:spacing w:before="0" w:beforeAutospacing="0" w:after="160" w:afterAutospacing="0"/>
      </w:pPr>
      <w:r>
        <w:rPr>
          <w:color w:val="000000"/>
          <w:sz w:val="28"/>
          <w:szCs w:val="28"/>
        </w:rPr>
        <w:t>Оптимізувати раціональне використання бюджетних ресурсів;</w:t>
      </w:r>
    </w:p>
    <w:p w:rsidR="007E0854" w:rsidRDefault="007E0854" w:rsidP="007E0854">
      <w:pPr>
        <w:pStyle w:val="a4"/>
        <w:numPr>
          <w:ilvl w:val="0"/>
          <w:numId w:val="3"/>
        </w:numPr>
        <w:spacing w:before="0" w:beforeAutospacing="0" w:after="160" w:afterAutospacing="0"/>
      </w:pPr>
      <w:r>
        <w:rPr>
          <w:color w:val="000000"/>
          <w:sz w:val="28"/>
          <w:szCs w:val="28"/>
        </w:rPr>
        <w:t>Підвищити прозорість у прийнятті рішень;</w:t>
      </w:r>
    </w:p>
    <w:p w:rsidR="007E0854" w:rsidRDefault="007E0854" w:rsidP="007E0854">
      <w:pPr>
        <w:pStyle w:val="a4"/>
        <w:numPr>
          <w:ilvl w:val="0"/>
          <w:numId w:val="3"/>
        </w:numPr>
        <w:spacing w:before="0" w:beforeAutospacing="0" w:after="0" w:afterAutospacing="0"/>
      </w:pPr>
      <w:r>
        <w:rPr>
          <w:color w:val="000000"/>
          <w:sz w:val="28"/>
          <w:szCs w:val="28"/>
        </w:rPr>
        <w:t xml:space="preserve">Спрямувати ресурси на найбільш критичні та важливі публічні </w:t>
      </w:r>
    </w:p>
    <w:p w:rsidR="007E0854" w:rsidRDefault="007E0854" w:rsidP="007E0854">
      <w:pPr>
        <w:pStyle w:val="a4"/>
        <w:spacing w:before="0" w:beforeAutospacing="0" w:after="0" w:afterAutospacing="0"/>
        <w:rPr>
          <w:color w:val="000000"/>
          <w:sz w:val="28"/>
          <w:szCs w:val="28"/>
        </w:rPr>
      </w:pPr>
      <w:r>
        <w:rPr>
          <w:color w:val="000000"/>
          <w:sz w:val="28"/>
          <w:szCs w:val="28"/>
        </w:rPr>
        <w:t xml:space="preserve">інвестиційні </w:t>
      </w:r>
      <w:proofErr w:type="spellStart"/>
      <w:r>
        <w:rPr>
          <w:color w:val="000000"/>
          <w:sz w:val="28"/>
          <w:szCs w:val="28"/>
        </w:rPr>
        <w:t>проєкти</w:t>
      </w:r>
      <w:proofErr w:type="spellEnd"/>
      <w:r>
        <w:rPr>
          <w:color w:val="000000"/>
          <w:sz w:val="28"/>
          <w:szCs w:val="28"/>
        </w:rPr>
        <w:t xml:space="preserve"> для покращення  якості життя мешканців громади.</w:t>
      </w:r>
    </w:p>
    <w:p w:rsidR="007E0854" w:rsidRDefault="007E0854" w:rsidP="007E0854">
      <w:pPr>
        <w:pStyle w:val="a4"/>
        <w:spacing w:before="0" w:beforeAutospacing="0" w:after="0" w:afterAutospacing="0"/>
      </w:pPr>
    </w:p>
    <w:p w:rsidR="007E0854" w:rsidRDefault="007E0854" w:rsidP="007E0854">
      <w:pPr>
        <w:pStyle w:val="a4"/>
        <w:spacing w:before="0" w:beforeAutospacing="0" w:after="0" w:afterAutospacing="0"/>
        <w:ind w:left="720"/>
        <w:rPr>
          <w:bCs/>
          <w:color w:val="000000"/>
          <w:sz w:val="28"/>
          <w:szCs w:val="28"/>
        </w:rPr>
      </w:pPr>
      <w:r>
        <w:t> </w:t>
      </w:r>
      <w:r>
        <w:rPr>
          <w:bCs/>
          <w:color w:val="000000"/>
          <w:sz w:val="28"/>
          <w:szCs w:val="28"/>
        </w:rPr>
        <w:t>Стратегічні наскрізні цілі для Переяславської МТГ на 2026–2028 роки</w:t>
      </w:r>
    </w:p>
    <w:p w:rsidR="007E0854" w:rsidRDefault="007E0854" w:rsidP="007E0854">
      <w:pPr>
        <w:pStyle w:val="a4"/>
        <w:spacing w:before="0" w:beforeAutospacing="0" w:after="0" w:afterAutospacing="0"/>
        <w:ind w:firstLine="709"/>
      </w:pPr>
    </w:p>
    <w:p w:rsidR="007E0854" w:rsidRDefault="007E0854" w:rsidP="007E0854">
      <w:pPr>
        <w:pStyle w:val="a4"/>
        <w:spacing w:before="0" w:beforeAutospacing="0" w:after="0" w:afterAutospacing="0"/>
        <w:ind w:firstLine="709"/>
        <w:jc w:val="both"/>
      </w:pPr>
      <w:r>
        <w:rPr>
          <w:color w:val="000000"/>
          <w:sz w:val="28"/>
          <w:szCs w:val="28"/>
        </w:rPr>
        <w:t>Наскрізними стратегічними цілями здійснення публічних інвестицій (далі - наскрізні стратегічні цілі) є цілі, що мають міжгалузевий (</w:t>
      </w:r>
      <w:proofErr w:type="spellStart"/>
      <w:r>
        <w:rPr>
          <w:color w:val="000000"/>
          <w:sz w:val="28"/>
          <w:szCs w:val="28"/>
        </w:rPr>
        <w:t>міжсекторальний</w:t>
      </w:r>
      <w:proofErr w:type="spellEnd"/>
      <w:r>
        <w:rPr>
          <w:color w:val="000000"/>
          <w:sz w:val="28"/>
          <w:szCs w:val="28"/>
        </w:rPr>
        <w:t>) характер, відповідають національним або глобальним пріоритетам розвитку, для досягнення яких об’єднують зусилля органи влади та фізичні і юридичні особи, громадські об’єднання, інші суб’єкти, які можуть вплинути на процес досягнення цілей та/або на яких можуть вплинути їх результати.</w:t>
      </w:r>
    </w:p>
    <w:p w:rsidR="007E0854" w:rsidRDefault="007E0854" w:rsidP="007E0854">
      <w:pPr>
        <w:pStyle w:val="a4"/>
        <w:spacing w:before="0" w:beforeAutospacing="0" w:after="0" w:afterAutospacing="0"/>
        <w:ind w:firstLine="709"/>
        <w:jc w:val="both"/>
      </w:pPr>
      <w:r>
        <w:rPr>
          <w:color w:val="000000"/>
          <w:sz w:val="28"/>
          <w:szCs w:val="28"/>
        </w:rPr>
        <w:t xml:space="preserve">На 2026-2028 роки головними стратегічними цілями є: </w:t>
      </w:r>
      <w:r>
        <w:rPr>
          <w:sz w:val="28"/>
          <w:szCs w:val="28"/>
        </w:rPr>
        <w:t xml:space="preserve">доступ до якісної освіти, медицини, соціальних послуг; розвиток культури, спорту та туризму; </w:t>
      </w:r>
      <w:proofErr w:type="spellStart"/>
      <w:r>
        <w:rPr>
          <w:sz w:val="28"/>
          <w:szCs w:val="28"/>
        </w:rPr>
        <w:t>інклюзивність</w:t>
      </w:r>
      <w:proofErr w:type="spellEnd"/>
      <w:r>
        <w:rPr>
          <w:sz w:val="28"/>
          <w:szCs w:val="28"/>
        </w:rPr>
        <w:t xml:space="preserve"> та соціальна справедливість; модернізація доріг, систем водопостачання та водовідведення, житлово-комунального господарства; охорона довкілля та збереження природних ресурсів;</w:t>
      </w:r>
      <w:r>
        <w:rPr>
          <w:color w:val="000000"/>
          <w:sz w:val="28"/>
          <w:szCs w:val="28"/>
        </w:rPr>
        <w:t xml:space="preserve"> </w:t>
      </w:r>
      <w:r>
        <w:rPr>
          <w:sz w:val="28"/>
          <w:szCs w:val="28"/>
        </w:rPr>
        <w:t>енергоефективність.</w:t>
      </w:r>
      <w:r>
        <w:rPr>
          <w:color w:val="000000"/>
          <w:sz w:val="28"/>
          <w:szCs w:val="28"/>
        </w:rPr>
        <w:t xml:space="preserve"> Наскрізні стратегічні цілі мають ключове значення для досягнення сталого розвитку громади. Їх реалізація передбачає раціональне використання енергоресурсів, впровадження енергоефективних технологій, адаптацію інфраструктури до нових викликів та захисту навколишнього природного середовища, врахування принципів рівності, </w:t>
      </w:r>
      <w:proofErr w:type="spellStart"/>
      <w:r>
        <w:rPr>
          <w:color w:val="000000"/>
          <w:sz w:val="28"/>
          <w:szCs w:val="28"/>
        </w:rPr>
        <w:t>безбар’єрності</w:t>
      </w:r>
      <w:proofErr w:type="spellEnd"/>
      <w:r>
        <w:rPr>
          <w:color w:val="000000"/>
          <w:sz w:val="28"/>
          <w:szCs w:val="28"/>
        </w:rPr>
        <w:t>, доступності для всіх категорій населення, включаючи осіб з інвалідністю, осіб з різними функціональними порушеннями, а також людей похилого віку, незалежно від їх статі та соціального статусу.</w:t>
      </w:r>
    </w:p>
    <w:p w:rsidR="007E0854" w:rsidRDefault="007E0854" w:rsidP="007E0854">
      <w:pPr>
        <w:pStyle w:val="a4"/>
        <w:spacing w:before="0" w:beforeAutospacing="0" w:after="0" w:afterAutospacing="0"/>
        <w:jc w:val="both"/>
      </w:pPr>
      <w:r>
        <w:lastRenderedPageBreak/>
        <w:t> </w:t>
      </w:r>
    </w:p>
    <w:p w:rsidR="007E0854" w:rsidRDefault="007E0854" w:rsidP="007E0854">
      <w:pPr>
        <w:pStyle w:val="a4"/>
        <w:spacing w:before="0" w:beforeAutospacing="0" w:after="0" w:afterAutospacing="0"/>
        <w:ind w:firstLine="709"/>
      </w:pPr>
      <w:r>
        <w:rPr>
          <w:bCs/>
          <w:color w:val="000000"/>
          <w:sz w:val="28"/>
          <w:szCs w:val="28"/>
        </w:rPr>
        <w:t>Пріоритетні галузі (сектори) для публічного інвестування</w:t>
      </w:r>
    </w:p>
    <w:p w:rsidR="007E0854" w:rsidRDefault="007E0854" w:rsidP="007E0854">
      <w:pPr>
        <w:pStyle w:val="a4"/>
        <w:spacing w:before="0" w:beforeAutospacing="0" w:after="0" w:afterAutospacing="0"/>
        <w:ind w:firstLine="709"/>
        <w:jc w:val="both"/>
        <w:rPr>
          <w:color w:val="000000"/>
          <w:sz w:val="28"/>
          <w:szCs w:val="28"/>
        </w:rPr>
      </w:pPr>
    </w:p>
    <w:p w:rsidR="007E0854" w:rsidRDefault="007E0854" w:rsidP="007E0854">
      <w:pPr>
        <w:pStyle w:val="a4"/>
        <w:spacing w:before="0" w:beforeAutospacing="0" w:after="0" w:afterAutospacing="0"/>
        <w:ind w:firstLine="709"/>
        <w:jc w:val="both"/>
      </w:pPr>
      <w:r>
        <w:rPr>
          <w:color w:val="000000"/>
          <w:sz w:val="28"/>
          <w:szCs w:val="28"/>
        </w:rPr>
        <w:t>Пріоритетні галузі (сектори) для публічного інвестування, що містяться в середньостроковому плані є ключовими для громади та саме на них спрямовуватимуться публічні інвестиції на середньостроковий період. Пріоритетні галузі (сектори) для публічного інвестування були відібрані, та впорядковані на період дії середньострокового плану, враховуючи потреби, пріоритети та спроможності громади, а також вимоги Бюджетного кодексу України щодо спрямування не менше 70 відсотків обсягу публічних інвестицій на продовження (завершення) реалізації розпочатих проектів та програм.</w:t>
      </w:r>
    </w:p>
    <w:p w:rsidR="007E0854" w:rsidRDefault="007E0854" w:rsidP="007E0854">
      <w:pPr>
        <w:pStyle w:val="a4"/>
        <w:spacing w:before="0" w:beforeAutospacing="0" w:after="0" w:afterAutospacing="0"/>
        <w:jc w:val="both"/>
      </w:pPr>
      <w:r>
        <w:t> </w:t>
      </w:r>
      <w:r>
        <w:tab/>
      </w:r>
      <w:r>
        <w:rPr>
          <w:color w:val="000000"/>
          <w:sz w:val="28"/>
          <w:szCs w:val="28"/>
        </w:rPr>
        <w:t xml:space="preserve">Враховуючи потреби Переяславської міської територіальної громади, її географічне положення, соціально-економічний потенціал, визначено такі </w:t>
      </w:r>
      <w:r>
        <w:rPr>
          <w:bCs/>
          <w:color w:val="000000"/>
          <w:sz w:val="28"/>
          <w:szCs w:val="28"/>
        </w:rPr>
        <w:t>пріоритетні сектори</w:t>
      </w:r>
      <w:r>
        <w:rPr>
          <w:color w:val="000000"/>
          <w:sz w:val="28"/>
          <w:szCs w:val="28"/>
        </w:rPr>
        <w:t> </w:t>
      </w:r>
      <w:r>
        <w:rPr>
          <w:bCs/>
          <w:color w:val="000000"/>
          <w:sz w:val="28"/>
          <w:szCs w:val="28"/>
        </w:rPr>
        <w:t>та основні напрями:</w:t>
      </w:r>
    </w:p>
    <w:p w:rsidR="007E0854" w:rsidRDefault="007E0854" w:rsidP="007E0854">
      <w:pPr>
        <w:pStyle w:val="a4"/>
        <w:spacing w:before="0" w:beforeAutospacing="0" w:after="0" w:afterAutospacing="0"/>
        <w:ind w:left="786" w:firstLine="632"/>
        <w:jc w:val="both"/>
      </w:pPr>
      <w:r>
        <w:rPr>
          <w:bCs/>
          <w:color w:val="000000"/>
          <w:sz w:val="28"/>
          <w:szCs w:val="28"/>
        </w:rPr>
        <w:t xml:space="preserve">1. Транспорт </w:t>
      </w:r>
    </w:p>
    <w:p w:rsidR="007E0854" w:rsidRDefault="007E0854" w:rsidP="007E0854">
      <w:pPr>
        <w:pStyle w:val="a4"/>
        <w:numPr>
          <w:ilvl w:val="0"/>
          <w:numId w:val="4"/>
        </w:numPr>
        <w:tabs>
          <w:tab w:val="left" w:pos="1440"/>
        </w:tabs>
        <w:spacing w:before="0" w:beforeAutospacing="0" w:after="0" w:afterAutospacing="0"/>
        <w:jc w:val="both"/>
        <w:rPr>
          <w:sz w:val="28"/>
          <w:szCs w:val="28"/>
        </w:rPr>
      </w:pPr>
      <w:r>
        <w:rPr>
          <w:sz w:val="28"/>
          <w:szCs w:val="28"/>
        </w:rPr>
        <w:t>Капітальний ремонт тротуарів і доріг;</w:t>
      </w:r>
    </w:p>
    <w:p w:rsidR="007E0854" w:rsidRDefault="007E0854" w:rsidP="007E0854">
      <w:pPr>
        <w:pStyle w:val="a4"/>
        <w:numPr>
          <w:ilvl w:val="0"/>
          <w:numId w:val="4"/>
        </w:numPr>
        <w:tabs>
          <w:tab w:val="left" w:pos="1440"/>
        </w:tabs>
        <w:spacing w:before="0" w:beforeAutospacing="0" w:after="0" w:afterAutospacing="0"/>
        <w:jc w:val="both"/>
        <w:rPr>
          <w:sz w:val="28"/>
          <w:szCs w:val="28"/>
        </w:rPr>
      </w:pPr>
      <w:proofErr w:type="spellStart"/>
      <w:r>
        <w:rPr>
          <w:sz w:val="28"/>
          <w:szCs w:val="28"/>
        </w:rPr>
        <w:t>Безбар’єрність</w:t>
      </w:r>
      <w:proofErr w:type="spellEnd"/>
      <w:r>
        <w:rPr>
          <w:sz w:val="28"/>
          <w:szCs w:val="28"/>
        </w:rPr>
        <w:t>;</w:t>
      </w:r>
    </w:p>
    <w:p w:rsidR="007E0854" w:rsidRDefault="007E0854" w:rsidP="007E0854">
      <w:pPr>
        <w:pStyle w:val="a4"/>
        <w:numPr>
          <w:ilvl w:val="0"/>
          <w:numId w:val="4"/>
        </w:numPr>
        <w:tabs>
          <w:tab w:val="left" w:pos="1440"/>
        </w:tabs>
        <w:spacing w:before="0" w:beforeAutospacing="0" w:after="0" w:afterAutospacing="0"/>
        <w:jc w:val="both"/>
        <w:rPr>
          <w:sz w:val="28"/>
          <w:szCs w:val="28"/>
        </w:rPr>
      </w:pPr>
      <w:r>
        <w:rPr>
          <w:sz w:val="28"/>
          <w:szCs w:val="28"/>
        </w:rPr>
        <w:t>Безпека дорожнього руху;</w:t>
      </w:r>
    </w:p>
    <w:p w:rsidR="007E0854" w:rsidRDefault="007E0854" w:rsidP="007E0854">
      <w:pPr>
        <w:pStyle w:val="a4"/>
        <w:numPr>
          <w:ilvl w:val="0"/>
          <w:numId w:val="4"/>
        </w:numPr>
        <w:tabs>
          <w:tab w:val="left" w:pos="1440"/>
        </w:tabs>
        <w:spacing w:before="0" w:beforeAutospacing="0" w:after="0" w:afterAutospacing="0"/>
        <w:jc w:val="both"/>
        <w:rPr>
          <w:sz w:val="28"/>
          <w:szCs w:val="28"/>
        </w:rPr>
      </w:pPr>
      <w:r>
        <w:rPr>
          <w:sz w:val="28"/>
          <w:szCs w:val="28"/>
        </w:rPr>
        <w:t>Інфраструктура для пішоходів і велосипедистів.</w:t>
      </w:r>
    </w:p>
    <w:p w:rsidR="007E0854" w:rsidRDefault="007E0854" w:rsidP="007E0854">
      <w:pPr>
        <w:pStyle w:val="a4"/>
        <w:spacing w:before="0" w:beforeAutospacing="0" w:after="0" w:afterAutospacing="0"/>
        <w:jc w:val="both"/>
        <w:rPr>
          <w:sz w:val="28"/>
          <w:szCs w:val="28"/>
        </w:rPr>
      </w:pPr>
      <w:r>
        <w:rPr>
          <w:b/>
          <w:bCs/>
          <w:sz w:val="28"/>
          <w:szCs w:val="28"/>
        </w:rPr>
        <w:t>          </w:t>
      </w:r>
      <w:r>
        <w:rPr>
          <w:b/>
          <w:bCs/>
          <w:sz w:val="28"/>
          <w:szCs w:val="28"/>
        </w:rPr>
        <w:tab/>
      </w:r>
      <w:r>
        <w:rPr>
          <w:b/>
          <w:bCs/>
          <w:sz w:val="28"/>
          <w:szCs w:val="28"/>
        </w:rPr>
        <w:tab/>
      </w:r>
      <w:r>
        <w:rPr>
          <w:bCs/>
          <w:sz w:val="28"/>
          <w:szCs w:val="28"/>
        </w:rPr>
        <w:t xml:space="preserve"> 2. Муніципальна інфраструктура та послуги</w:t>
      </w:r>
    </w:p>
    <w:p w:rsidR="007E0854" w:rsidRDefault="007E0854" w:rsidP="007E0854">
      <w:pPr>
        <w:pStyle w:val="a4"/>
        <w:numPr>
          <w:ilvl w:val="0"/>
          <w:numId w:val="5"/>
        </w:numPr>
        <w:tabs>
          <w:tab w:val="left" w:pos="1440"/>
        </w:tabs>
        <w:spacing w:before="0" w:beforeAutospacing="0" w:after="0" w:afterAutospacing="0"/>
        <w:jc w:val="both"/>
        <w:rPr>
          <w:sz w:val="28"/>
          <w:szCs w:val="28"/>
        </w:rPr>
      </w:pPr>
      <w:r>
        <w:rPr>
          <w:sz w:val="28"/>
          <w:szCs w:val="28"/>
        </w:rPr>
        <w:t xml:space="preserve">Підтримка розвитку системи питного водопостачання та водовідведення; </w:t>
      </w:r>
    </w:p>
    <w:p w:rsidR="007E0854" w:rsidRDefault="007E0854" w:rsidP="007E0854">
      <w:pPr>
        <w:pStyle w:val="a4"/>
        <w:numPr>
          <w:ilvl w:val="0"/>
          <w:numId w:val="5"/>
        </w:numPr>
        <w:tabs>
          <w:tab w:val="left" w:pos="1440"/>
        </w:tabs>
        <w:spacing w:before="0" w:beforeAutospacing="0" w:after="0" w:afterAutospacing="0"/>
        <w:jc w:val="both"/>
        <w:rPr>
          <w:sz w:val="28"/>
          <w:szCs w:val="28"/>
        </w:rPr>
      </w:pPr>
      <w:r>
        <w:rPr>
          <w:sz w:val="28"/>
          <w:szCs w:val="28"/>
        </w:rPr>
        <w:t xml:space="preserve">Капітальний ремонт та модернізація систем централізованого </w:t>
      </w:r>
    </w:p>
    <w:p w:rsidR="007E0854" w:rsidRDefault="007E0854" w:rsidP="007E0854">
      <w:pPr>
        <w:pStyle w:val="a4"/>
        <w:tabs>
          <w:tab w:val="left" w:pos="1440"/>
        </w:tabs>
        <w:spacing w:before="0" w:beforeAutospacing="0" w:after="0" w:afterAutospacing="0"/>
        <w:jc w:val="both"/>
        <w:rPr>
          <w:sz w:val="28"/>
          <w:szCs w:val="28"/>
        </w:rPr>
      </w:pPr>
      <w:r>
        <w:rPr>
          <w:sz w:val="28"/>
          <w:szCs w:val="28"/>
        </w:rPr>
        <w:t>водопостачання та водовідведення;</w:t>
      </w:r>
    </w:p>
    <w:p w:rsidR="007E0854" w:rsidRDefault="007E0854" w:rsidP="007E0854">
      <w:pPr>
        <w:pStyle w:val="a4"/>
        <w:numPr>
          <w:ilvl w:val="0"/>
          <w:numId w:val="6"/>
        </w:numPr>
        <w:tabs>
          <w:tab w:val="left" w:pos="1440"/>
        </w:tabs>
        <w:spacing w:before="0" w:beforeAutospacing="0" w:after="0" w:afterAutospacing="0"/>
        <w:jc w:val="both"/>
        <w:rPr>
          <w:sz w:val="28"/>
          <w:szCs w:val="28"/>
        </w:rPr>
      </w:pPr>
      <w:r>
        <w:rPr>
          <w:sz w:val="28"/>
          <w:szCs w:val="28"/>
        </w:rPr>
        <w:t>Поліпшення якості питної води відповідно до санітарних норм, шляхом</w:t>
      </w:r>
    </w:p>
    <w:p w:rsidR="007E0854" w:rsidRDefault="007E0854" w:rsidP="007E0854">
      <w:pPr>
        <w:pStyle w:val="a4"/>
        <w:tabs>
          <w:tab w:val="left" w:pos="1440"/>
        </w:tabs>
        <w:spacing w:before="0" w:beforeAutospacing="0" w:after="0" w:afterAutospacing="0"/>
        <w:jc w:val="both"/>
        <w:rPr>
          <w:sz w:val="28"/>
          <w:szCs w:val="28"/>
        </w:rPr>
      </w:pPr>
      <w:r>
        <w:rPr>
          <w:sz w:val="28"/>
          <w:szCs w:val="28"/>
        </w:rPr>
        <w:t>будівництва нових артезіанських свердловин;</w:t>
      </w:r>
    </w:p>
    <w:p w:rsidR="007E0854" w:rsidRDefault="007E0854" w:rsidP="007E0854">
      <w:pPr>
        <w:pStyle w:val="a4"/>
        <w:numPr>
          <w:ilvl w:val="0"/>
          <w:numId w:val="7"/>
        </w:numPr>
        <w:spacing w:before="0" w:beforeAutospacing="0" w:after="0" w:afterAutospacing="0"/>
        <w:jc w:val="both"/>
        <w:rPr>
          <w:sz w:val="28"/>
          <w:szCs w:val="28"/>
        </w:rPr>
      </w:pPr>
      <w:r>
        <w:rPr>
          <w:sz w:val="28"/>
          <w:szCs w:val="28"/>
        </w:rPr>
        <w:t>Капітальний ремонт та облаштування паркових зон;</w:t>
      </w:r>
    </w:p>
    <w:p w:rsidR="007E0854" w:rsidRDefault="007E0854" w:rsidP="007E0854">
      <w:pPr>
        <w:pStyle w:val="a4"/>
        <w:numPr>
          <w:ilvl w:val="0"/>
          <w:numId w:val="7"/>
        </w:numPr>
        <w:tabs>
          <w:tab w:val="left" w:pos="1440"/>
        </w:tabs>
        <w:spacing w:before="0" w:beforeAutospacing="0" w:after="0" w:afterAutospacing="0"/>
        <w:jc w:val="both"/>
        <w:rPr>
          <w:sz w:val="28"/>
          <w:szCs w:val="28"/>
        </w:rPr>
      </w:pPr>
      <w:r>
        <w:rPr>
          <w:sz w:val="28"/>
          <w:szCs w:val="28"/>
        </w:rPr>
        <w:t xml:space="preserve">Створення безпечного, комфортного та естетично привабливого </w:t>
      </w:r>
    </w:p>
    <w:p w:rsidR="007E0854" w:rsidRDefault="007E0854" w:rsidP="007E0854">
      <w:pPr>
        <w:pStyle w:val="a4"/>
        <w:tabs>
          <w:tab w:val="left" w:pos="1440"/>
        </w:tabs>
        <w:spacing w:before="0" w:beforeAutospacing="0" w:after="0" w:afterAutospacing="0"/>
        <w:jc w:val="both"/>
        <w:rPr>
          <w:color w:val="FF0000"/>
          <w:sz w:val="28"/>
          <w:szCs w:val="28"/>
        </w:rPr>
      </w:pPr>
      <w:r>
        <w:rPr>
          <w:sz w:val="28"/>
          <w:szCs w:val="28"/>
        </w:rPr>
        <w:t>громадського простору для мешканців та гостей громади;</w:t>
      </w:r>
    </w:p>
    <w:p w:rsidR="007E0854" w:rsidRDefault="007E0854" w:rsidP="007E0854">
      <w:pPr>
        <w:numPr>
          <w:ilvl w:val="0"/>
          <w:numId w:val="8"/>
        </w:numPr>
        <w:jc w:val="both"/>
        <w:rPr>
          <w:sz w:val="28"/>
          <w:szCs w:val="28"/>
        </w:rPr>
      </w:pPr>
      <w:proofErr w:type="spellStart"/>
      <w:r>
        <w:rPr>
          <w:sz w:val="28"/>
          <w:szCs w:val="28"/>
        </w:rPr>
        <w:t>Створення</w:t>
      </w:r>
      <w:proofErr w:type="spellEnd"/>
      <w:r>
        <w:rPr>
          <w:sz w:val="28"/>
          <w:szCs w:val="28"/>
        </w:rPr>
        <w:t xml:space="preserve"> </w:t>
      </w:r>
      <w:proofErr w:type="spellStart"/>
      <w:r>
        <w:rPr>
          <w:sz w:val="28"/>
          <w:szCs w:val="28"/>
        </w:rPr>
        <w:t>правових</w:t>
      </w:r>
      <w:proofErr w:type="spellEnd"/>
      <w:r>
        <w:rPr>
          <w:sz w:val="28"/>
          <w:szCs w:val="28"/>
        </w:rPr>
        <w:t xml:space="preserve"> та </w:t>
      </w:r>
      <w:proofErr w:type="spellStart"/>
      <w:r>
        <w:rPr>
          <w:sz w:val="28"/>
          <w:szCs w:val="28"/>
        </w:rPr>
        <w:t>економічних</w:t>
      </w:r>
      <w:proofErr w:type="spellEnd"/>
      <w:r>
        <w:rPr>
          <w:sz w:val="28"/>
          <w:szCs w:val="28"/>
        </w:rPr>
        <w:t xml:space="preserve"> </w:t>
      </w:r>
      <w:proofErr w:type="spellStart"/>
      <w:r>
        <w:rPr>
          <w:sz w:val="28"/>
          <w:szCs w:val="28"/>
        </w:rPr>
        <w:t>підстав</w:t>
      </w:r>
      <w:proofErr w:type="spellEnd"/>
      <w:r>
        <w:rPr>
          <w:sz w:val="28"/>
          <w:szCs w:val="28"/>
        </w:rPr>
        <w:t xml:space="preserve"> для </w:t>
      </w:r>
      <w:proofErr w:type="spellStart"/>
      <w:r>
        <w:rPr>
          <w:sz w:val="28"/>
          <w:szCs w:val="28"/>
        </w:rPr>
        <w:t>ефективного</w:t>
      </w:r>
      <w:proofErr w:type="spellEnd"/>
      <w:r>
        <w:rPr>
          <w:sz w:val="28"/>
          <w:szCs w:val="28"/>
        </w:rPr>
        <w:t xml:space="preserve"> </w:t>
      </w:r>
      <w:r>
        <w:rPr>
          <w:sz w:val="28"/>
          <w:szCs w:val="28"/>
          <w:lang w:val="uk-UA"/>
        </w:rPr>
        <w:t xml:space="preserve">       </w:t>
      </w:r>
    </w:p>
    <w:p w:rsidR="007E0854" w:rsidRDefault="007E0854" w:rsidP="007E0854">
      <w:pPr>
        <w:jc w:val="both"/>
        <w:rPr>
          <w:sz w:val="28"/>
          <w:szCs w:val="28"/>
        </w:rPr>
      </w:pPr>
      <w:proofErr w:type="spellStart"/>
      <w:r>
        <w:rPr>
          <w:sz w:val="28"/>
          <w:szCs w:val="28"/>
        </w:rPr>
        <w:t>управління</w:t>
      </w:r>
      <w:proofErr w:type="spellEnd"/>
      <w:r>
        <w:rPr>
          <w:sz w:val="28"/>
          <w:szCs w:val="28"/>
        </w:rPr>
        <w:t xml:space="preserve"> </w:t>
      </w:r>
      <w:proofErr w:type="spellStart"/>
      <w:r>
        <w:rPr>
          <w:sz w:val="28"/>
          <w:szCs w:val="28"/>
        </w:rPr>
        <w:t>земельними</w:t>
      </w:r>
      <w:proofErr w:type="spellEnd"/>
      <w:r>
        <w:rPr>
          <w:sz w:val="28"/>
          <w:szCs w:val="28"/>
        </w:rPr>
        <w:t xml:space="preserve"> ресурсами.</w:t>
      </w:r>
    </w:p>
    <w:p w:rsidR="007E0854" w:rsidRDefault="007E0854" w:rsidP="007E0854">
      <w:pPr>
        <w:pStyle w:val="a4"/>
        <w:spacing w:before="0" w:beforeAutospacing="0" w:after="0" w:afterAutospacing="0"/>
        <w:ind w:left="786" w:firstLine="632"/>
        <w:jc w:val="both"/>
        <w:rPr>
          <w:sz w:val="28"/>
          <w:szCs w:val="28"/>
        </w:rPr>
      </w:pPr>
      <w:r>
        <w:rPr>
          <w:bCs/>
          <w:sz w:val="28"/>
          <w:szCs w:val="28"/>
        </w:rPr>
        <w:t>3. Охорона здоров’я</w:t>
      </w:r>
    </w:p>
    <w:p w:rsidR="007E0854" w:rsidRDefault="007E0854" w:rsidP="007E0854">
      <w:pPr>
        <w:pStyle w:val="a4"/>
        <w:numPr>
          <w:ilvl w:val="0"/>
          <w:numId w:val="8"/>
        </w:numPr>
        <w:tabs>
          <w:tab w:val="left" w:pos="1440"/>
        </w:tabs>
        <w:spacing w:before="0" w:beforeAutospacing="0" w:after="0" w:afterAutospacing="0"/>
        <w:jc w:val="both"/>
        <w:rPr>
          <w:sz w:val="28"/>
          <w:szCs w:val="28"/>
        </w:rPr>
      </w:pPr>
      <w:r>
        <w:rPr>
          <w:sz w:val="28"/>
          <w:szCs w:val="28"/>
        </w:rPr>
        <w:t>Переоснащення приміщень закладів охорони здоров</w:t>
      </w:r>
      <w:r w:rsidRPr="00F70A29">
        <w:rPr>
          <w:sz w:val="28"/>
          <w:szCs w:val="28"/>
          <w:lang w:val="ru-RU"/>
        </w:rPr>
        <w:t>`</w:t>
      </w:r>
      <w:r>
        <w:rPr>
          <w:sz w:val="28"/>
          <w:szCs w:val="28"/>
        </w:rPr>
        <w:t>я;</w:t>
      </w:r>
    </w:p>
    <w:p w:rsidR="007E0854" w:rsidRDefault="007E0854" w:rsidP="007E0854">
      <w:pPr>
        <w:pStyle w:val="a4"/>
        <w:numPr>
          <w:ilvl w:val="0"/>
          <w:numId w:val="8"/>
        </w:numPr>
        <w:tabs>
          <w:tab w:val="left" w:pos="1440"/>
        </w:tabs>
        <w:spacing w:before="0" w:beforeAutospacing="0" w:after="0" w:afterAutospacing="0"/>
        <w:jc w:val="both"/>
        <w:rPr>
          <w:sz w:val="28"/>
          <w:szCs w:val="28"/>
        </w:rPr>
      </w:pPr>
      <w:r>
        <w:rPr>
          <w:sz w:val="28"/>
          <w:szCs w:val="28"/>
        </w:rPr>
        <w:t>Капітальний ремонт закладів;</w:t>
      </w:r>
    </w:p>
    <w:p w:rsidR="007E0854" w:rsidRDefault="007E0854" w:rsidP="007E0854">
      <w:pPr>
        <w:pStyle w:val="a4"/>
        <w:numPr>
          <w:ilvl w:val="0"/>
          <w:numId w:val="8"/>
        </w:numPr>
        <w:tabs>
          <w:tab w:val="left" w:pos="1440"/>
        </w:tabs>
        <w:spacing w:before="0" w:beforeAutospacing="0" w:after="0" w:afterAutospacing="0"/>
        <w:jc w:val="both"/>
        <w:rPr>
          <w:sz w:val="28"/>
          <w:szCs w:val="28"/>
        </w:rPr>
      </w:pPr>
      <w:r>
        <w:rPr>
          <w:sz w:val="28"/>
          <w:szCs w:val="28"/>
        </w:rPr>
        <w:t>Облаштування укриття.</w:t>
      </w:r>
    </w:p>
    <w:p w:rsidR="007E0854" w:rsidRDefault="007E0854" w:rsidP="007E0854">
      <w:pPr>
        <w:pStyle w:val="a4"/>
        <w:spacing w:before="0" w:beforeAutospacing="0" w:after="0" w:afterAutospacing="0"/>
        <w:jc w:val="both"/>
        <w:rPr>
          <w:sz w:val="28"/>
          <w:szCs w:val="28"/>
        </w:rPr>
      </w:pPr>
      <w:r>
        <w:rPr>
          <w:b/>
          <w:bCs/>
          <w:sz w:val="28"/>
          <w:szCs w:val="28"/>
        </w:rPr>
        <w:t xml:space="preserve">            </w:t>
      </w:r>
      <w:r>
        <w:rPr>
          <w:bCs/>
          <w:sz w:val="28"/>
          <w:szCs w:val="28"/>
        </w:rPr>
        <w:tab/>
        <w:t>4. Освіта і наука</w:t>
      </w:r>
    </w:p>
    <w:p w:rsidR="007E0854" w:rsidRDefault="007E0854" w:rsidP="007E0854">
      <w:pPr>
        <w:pStyle w:val="a4"/>
        <w:numPr>
          <w:ilvl w:val="0"/>
          <w:numId w:val="9"/>
        </w:numPr>
        <w:tabs>
          <w:tab w:val="left" w:pos="1440"/>
        </w:tabs>
        <w:spacing w:before="0" w:beforeAutospacing="0" w:after="0" w:afterAutospacing="0"/>
        <w:jc w:val="both"/>
        <w:rPr>
          <w:sz w:val="28"/>
          <w:szCs w:val="28"/>
        </w:rPr>
      </w:pPr>
      <w:r>
        <w:rPr>
          <w:sz w:val="28"/>
          <w:szCs w:val="28"/>
        </w:rPr>
        <w:t>Модернізація шкіл і дитячих садків (енергозбереження);</w:t>
      </w:r>
    </w:p>
    <w:p w:rsidR="007E0854" w:rsidRDefault="007E0854" w:rsidP="007E0854">
      <w:pPr>
        <w:pStyle w:val="a4"/>
        <w:numPr>
          <w:ilvl w:val="0"/>
          <w:numId w:val="9"/>
        </w:numPr>
        <w:tabs>
          <w:tab w:val="left" w:pos="1440"/>
        </w:tabs>
        <w:spacing w:before="0" w:beforeAutospacing="0" w:after="0" w:afterAutospacing="0"/>
        <w:jc w:val="both"/>
        <w:rPr>
          <w:sz w:val="28"/>
          <w:szCs w:val="28"/>
        </w:rPr>
      </w:pPr>
      <w:r>
        <w:rPr>
          <w:sz w:val="28"/>
          <w:szCs w:val="28"/>
        </w:rPr>
        <w:t>Безпечне освітнє середовище;</w:t>
      </w:r>
    </w:p>
    <w:p w:rsidR="007E0854" w:rsidRDefault="007E0854" w:rsidP="007E0854">
      <w:pPr>
        <w:pStyle w:val="a4"/>
        <w:numPr>
          <w:ilvl w:val="0"/>
          <w:numId w:val="9"/>
        </w:numPr>
        <w:tabs>
          <w:tab w:val="left" w:pos="1440"/>
        </w:tabs>
        <w:spacing w:before="0" w:beforeAutospacing="0" w:after="0" w:afterAutospacing="0"/>
        <w:jc w:val="both"/>
        <w:rPr>
          <w:sz w:val="28"/>
          <w:szCs w:val="28"/>
        </w:rPr>
      </w:pPr>
      <w:r>
        <w:rPr>
          <w:sz w:val="28"/>
          <w:szCs w:val="28"/>
        </w:rPr>
        <w:t>Створення сучасної спортивної інфраструктури для розвитку фізичної</w:t>
      </w:r>
    </w:p>
    <w:p w:rsidR="007E0854" w:rsidRDefault="007E0854" w:rsidP="007E0854">
      <w:pPr>
        <w:pStyle w:val="a4"/>
        <w:tabs>
          <w:tab w:val="left" w:pos="1440"/>
        </w:tabs>
        <w:spacing w:before="0" w:beforeAutospacing="0" w:after="0" w:afterAutospacing="0"/>
        <w:jc w:val="both"/>
        <w:rPr>
          <w:sz w:val="28"/>
          <w:szCs w:val="28"/>
        </w:rPr>
      </w:pPr>
      <w:r>
        <w:rPr>
          <w:sz w:val="28"/>
          <w:szCs w:val="28"/>
        </w:rPr>
        <w:t>культури та спорту серед школярів громади;</w:t>
      </w:r>
    </w:p>
    <w:p w:rsidR="007E0854" w:rsidRDefault="007E0854" w:rsidP="007E0854">
      <w:pPr>
        <w:numPr>
          <w:ilvl w:val="0"/>
          <w:numId w:val="10"/>
        </w:numPr>
        <w:jc w:val="both"/>
        <w:rPr>
          <w:sz w:val="28"/>
          <w:szCs w:val="28"/>
          <w:lang w:val="uk-UA" w:eastAsia="uk-UA"/>
        </w:rPr>
      </w:pPr>
      <w:proofErr w:type="spellStart"/>
      <w:r>
        <w:rPr>
          <w:sz w:val="28"/>
          <w:szCs w:val="28"/>
        </w:rPr>
        <w:t>Створення</w:t>
      </w:r>
      <w:proofErr w:type="spellEnd"/>
      <w:r>
        <w:rPr>
          <w:sz w:val="28"/>
          <w:szCs w:val="28"/>
        </w:rPr>
        <w:t xml:space="preserve"> </w:t>
      </w:r>
      <w:proofErr w:type="spellStart"/>
      <w:r>
        <w:rPr>
          <w:sz w:val="28"/>
          <w:szCs w:val="28"/>
        </w:rPr>
        <w:t>безпечного</w:t>
      </w:r>
      <w:proofErr w:type="spellEnd"/>
      <w:r>
        <w:rPr>
          <w:sz w:val="28"/>
          <w:szCs w:val="28"/>
        </w:rPr>
        <w:t xml:space="preserve">, </w:t>
      </w:r>
      <w:proofErr w:type="spellStart"/>
      <w:r>
        <w:rPr>
          <w:sz w:val="28"/>
          <w:szCs w:val="28"/>
        </w:rPr>
        <w:t>інклюзивного</w:t>
      </w:r>
      <w:proofErr w:type="spellEnd"/>
      <w:r>
        <w:rPr>
          <w:sz w:val="28"/>
          <w:szCs w:val="28"/>
        </w:rPr>
        <w:t xml:space="preserve"> та </w:t>
      </w:r>
      <w:proofErr w:type="spellStart"/>
      <w:r>
        <w:rPr>
          <w:sz w:val="28"/>
          <w:szCs w:val="28"/>
        </w:rPr>
        <w:t>мотивуючого</w:t>
      </w:r>
      <w:proofErr w:type="spellEnd"/>
      <w:r>
        <w:rPr>
          <w:sz w:val="28"/>
          <w:szCs w:val="28"/>
        </w:rPr>
        <w:t xml:space="preserve"> </w:t>
      </w:r>
      <w:proofErr w:type="spellStart"/>
      <w:r>
        <w:rPr>
          <w:sz w:val="28"/>
          <w:szCs w:val="28"/>
        </w:rPr>
        <w:t>освітнього</w:t>
      </w:r>
      <w:proofErr w:type="spellEnd"/>
      <w:r>
        <w:rPr>
          <w:sz w:val="28"/>
          <w:szCs w:val="28"/>
        </w:rPr>
        <w:t xml:space="preserve"> </w:t>
      </w:r>
    </w:p>
    <w:p w:rsidR="007E0854" w:rsidRDefault="007E0854" w:rsidP="007E0854">
      <w:pPr>
        <w:jc w:val="both"/>
        <w:rPr>
          <w:sz w:val="28"/>
          <w:szCs w:val="28"/>
          <w:lang w:val="uk-UA" w:eastAsia="uk-UA"/>
        </w:rPr>
      </w:pPr>
      <w:proofErr w:type="spellStart"/>
      <w:r>
        <w:rPr>
          <w:sz w:val="28"/>
          <w:szCs w:val="28"/>
        </w:rPr>
        <w:t>середовища</w:t>
      </w:r>
      <w:proofErr w:type="spellEnd"/>
      <w:r>
        <w:rPr>
          <w:sz w:val="28"/>
          <w:szCs w:val="28"/>
        </w:rPr>
        <w:t>.</w:t>
      </w:r>
    </w:p>
    <w:p w:rsidR="007E0854" w:rsidRDefault="007E0854" w:rsidP="007E0854">
      <w:pPr>
        <w:pStyle w:val="a4"/>
        <w:spacing w:before="0" w:beforeAutospacing="0" w:after="0" w:afterAutospacing="0"/>
        <w:ind w:firstLine="709"/>
        <w:jc w:val="both"/>
      </w:pPr>
      <w:r>
        <w:rPr>
          <w:bCs/>
          <w:sz w:val="28"/>
          <w:szCs w:val="28"/>
        </w:rPr>
        <w:t>            5. Культура та інформація</w:t>
      </w:r>
    </w:p>
    <w:p w:rsidR="007E0854" w:rsidRDefault="007E0854" w:rsidP="007E0854">
      <w:pPr>
        <w:pStyle w:val="a4"/>
        <w:numPr>
          <w:ilvl w:val="0"/>
          <w:numId w:val="10"/>
        </w:numPr>
        <w:spacing w:before="0" w:beforeAutospacing="0" w:after="0" w:afterAutospacing="0"/>
        <w:jc w:val="both"/>
      </w:pPr>
      <w:r>
        <w:rPr>
          <w:sz w:val="28"/>
          <w:szCs w:val="28"/>
        </w:rPr>
        <w:t>Розвиток та модернізація культурно-мистецьких закладів;</w:t>
      </w:r>
    </w:p>
    <w:p w:rsidR="007E0854" w:rsidRDefault="007E0854" w:rsidP="007E0854">
      <w:pPr>
        <w:pStyle w:val="a4"/>
        <w:numPr>
          <w:ilvl w:val="0"/>
          <w:numId w:val="10"/>
        </w:numPr>
        <w:spacing w:before="0" w:beforeAutospacing="0" w:after="0" w:afterAutospacing="0"/>
        <w:jc w:val="both"/>
      </w:pPr>
      <w:r>
        <w:rPr>
          <w:sz w:val="28"/>
          <w:szCs w:val="28"/>
        </w:rPr>
        <w:t>Збереження культурної спадщини громади;</w:t>
      </w:r>
    </w:p>
    <w:p w:rsidR="007E0854" w:rsidRDefault="007E0854" w:rsidP="007E0854">
      <w:pPr>
        <w:pStyle w:val="a4"/>
        <w:numPr>
          <w:ilvl w:val="0"/>
          <w:numId w:val="10"/>
        </w:numPr>
        <w:spacing w:before="0" w:beforeAutospacing="0" w:after="0" w:afterAutospacing="0"/>
        <w:jc w:val="both"/>
      </w:pPr>
      <w:r>
        <w:rPr>
          <w:sz w:val="28"/>
          <w:szCs w:val="28"/>
        </w:rPr>
        <w:t>Розвиток туристичної інфраструктури.</w:t>
      </w:r>
    </w:p>
    <w:p w:rsidR="007E0854" w:rsidRDefault="007E0854" w:rsidP="007E0854">
      <w:pPr>
        <w:pStyle w:val="a4"/>
        <w:spacing w:before="0" w:beforeAutospacing="0" w:after="0" w:afterAutospacing="0"/>
        <w:ind w:left="851" w:firstLine="567"/>
        <w:jc w:val="both"/>
        <w:rPr>
          <w:sz w:val="28"/>
          <w:szCs w:val="28"/>
        </w:rPr>
      </w:pPr>
      <w:r>
        <w:rPr>
          <w:sz w:val="28"/>
          <w:szCs w:val="28"/>
        </w:rPr>
        <w:t xml:space="preserve">   6. Спорт та фізичне виховання</w:t>
      </w:r>
    </w:p>
    <w:p w:rsidR="007E0854" w:rsidRDefault="007E0854" w:rsidP="007E0854">
      <w:pPr>
        <w:pStyle w:val="a4"/>
        <w:numPr>
          <w:ilvl w:val="0"/>
          <w:numId w:val="11"/>
        </w:numPr>
        <w:spacing w:before="0" w:beforeAutospacing="0" w:after="0" w:afterAutospacing="0"/>
        <w:jc w:val="both"/>
        <w:rPr>
          <w:sz w:val="28"/>
          <w:szCs w:val="28"/>
        </w:rPr>
      </w:pPr>
      <w:r>
        <w:rPr>
          <w:sz w:val="28"/>
          <w:szCs w:val="28"/>
        </w:rPr>
        <w:t>Розвиток спортивної та фізкультурно-оздоровчої інфраструктури.</w:t>
      </w:r>
    </w:p>
    <w:p w:rsidR="007E0854" w:rsidRDefault="007E0854" w:rsidP="007E0854">
      <w:pPr>
        <w:pStyle w:val="a4"/>
        <w:spacing w:before="0" w:beforeAutospacing="0" w:after="0" w:afterAutospacing="0"/>
        <w:ind w:left="720"/>
        <w:jc w:val="both"/>
        <w:rPr>
          <w:sz w:val="28"/>
          <w:szCs w:val="28"/>
        </w:rPr>
      </w:pPr>
    </w:p>
    <w:p w:rsidR="007E0854" w:rsidRDefault="007E0854" w:rsidP="007E0854">
      <w:pPr>
        <w:pStyle w:val="a4"/>
        <w:spacing w:before="0" w:beforeAutospacing="0" w:after="0" w:afterAutospacing="0"/>
        <w:jc w:val="both"/>
      </w:pPr>
      <w:r>
        <w:rPr>
          <w:b/>
          <w:bCs/>
          <w:sz w:val="28"/>
          <w:szCs w:val="28"/>
        </w:rPr>
        <w:t xml:space="preserve">             </w:t>
      </w:r>
      <w:r>
        <w:rPr>
          <w:b/>
          <w:bCs/>
          <w:sz w:val="28"/>
          <w:szCs w:val="28"/>
        </w:rPr>
        <w:tab/>
        <w:t xml:space="preserve">   </w:t>
      </w:r>
      <w:r>
        <w:rPr>
          <w:bCs/>
          <w:sz w:val="28"/>
          <w:szCs w:val="28"/>
        </w:rPr>
        <w:t>7. Соціальний сфера</w:t>
      </w:r>
    </w:p>
    <w:p w:rsidR="007E0854" w:rsidRDefault="007E0854" w:rsidP="007E0854">
      <w:pPr>
        <w:pStyle w:val="a4"/>
        <w:numPr>
          <w:ilvl w:val="0"/>
          <w:numId w:val="11"/>
        </w:numPr>
        <w:tabs>
          <w:tab w:val="left" w:pos="1440"/>
        </w:tabs>
        <w:spacing w:before="0" w:beforeAutospacing="0" w:after="0" w:afterAutospacing="0"/>
        <w:jc w:val="both"/>
      </w:pPr>
      <w:r>
        <w:rPr>
          <w:sz w:val="28"/>
          <w:szCs w:val="28"/>
        </w:rPr>
        <w:t xml:space="preserve">Удосконалення </w:t>
      </w:r>
      <w:proofErr w:type="spellStart"/>
      <w:r>
        <w:rPr>
          <w:sz w:val="28"/>
          <w:szCs w:val="28"/>
        </w:rPr>
        <w:t>пріорітетних</w:t>
      </w:r>
      <w:proofErr w:type="spellEnd"/>
      <w:r>
        <w:rPr>
          <w:sz w:val="28"/>
          <w:szCs w:val="28"/>
        </w:rPr>
        <w:t xml:space="preserve"> напрямків соціального захисту населення;</w:t>
      </w:r>
    </w:p>
    <w:p w:rsidR="007E0854" w:rsidRDefault="007E0854" w:rsidP="007E0854">
      <w:pPr>
        <w:pStyle w:val="a4"/>
        <w:numPr>
          <w:ilvl w:val="0"/>
          <w:numId w:val="11"/>
        </w:numPr>
        <w:tabs>
          <w:tab w:val="left" w:pos="1440"/>
        </w:tabs>
        <w:spacing w:before="0" w:beforeAutospacing="0" w:after="0" w:afterAutospacing="0"/>
        <w:jc w:val="both"/>
      </w:pPr>
      <w:r>
        <w:rPr>
          <w:sz w:val="28"/>
          <w:szCs w:val="28"/>
        </w:rPr>
        <w:t>Створених  будинків сімейного типу для дітей сиріт;</w:t>
      </w:r>
    </w:p>
    <w:p w:rsidR="007E0854" w:rsidRDefault="007E0854" w:rsidP="007E0854">
      <w:pPr>
        <w:pStyle w:val="a4"/>
        <w:numPr>
          <w:ilvl w:val="0"/>
          <w:numId w:val="11"/>
        </w:numPr>
        <w:tabs>
          <w:tab w:val="left" w:pos="1440"/>
        </w:tabs>
        <w:spacing w:before="0" w:beforeAutospacing="0" w:after="0" w:afterAutospacing="0"/>
        <w:jc w:val="both"/>
      </w:pPr>
      <w:r>
        <w:rPr>
          <w:sz w:val="28"/>
          <w:szCs w:val="28"/>
        </w:rPr>
        <w:t>Створення ветеранського простору.</w:t>
      </w:r>
    </w:p>
    <w:p w:rsidR="007E0854" w:rsidRDefault="007E0854" w:rsidP="007E0854">
      <w:pPr>
        <w:pStyle w:val="a4"/>
        <w:spacing w:before="0" w:beforeAutospacing="0" w:after="0" w:afterAutospacing="0"/>
        <w:jc w:val="both"/>
      </w:pPr>
      <w:r>
        <w:rPr>
          <w:sz w:val="28"/>
          <w:szCs w:val="28"/>
        </w:rPr>
        <w:t>            </w:t>
      </w:r>
      <w:r>
        <w:rPr>
          <w:sz w:val="28"/>
          <w:szCs w:val="28"/>
        </w:rPr>
        <w:tab/>
        <w:t xml:space="preserve">    </w:t>
      </w:r>
      <w:r>
        <w:rPr>
          <w:bCs/>
          <w:sz w:val="28"/>
          <w:szCs w:val="28"/>
        </w:rPr>
        <w:t>8. Довкілля</w:t>
      </w:r>
    </w:p>
    <w:p w:rsidR="007E0854" w:rsidRDefault="007E0854" w:rsidP="007E0854">
      <w:pPr>
        <w:pStyle w:val="a4"/>
        <w:numPr>
          <w:ilvl w:val="0"/>
          <w:numId w:val="12"/>
        </w:numPr>
        <w:tabs>
          <w:tab w:val="left" w:pos="1440"/>
        </w:tabs>
        <w:spacing w:before="0" w:beforeAutospacing="0" w:after="0" w:afterAutospacing="0"/>
        <w:jc w:val="both"/>
      </w:pPr>
      <w:r>
        <w:rPr>
          <w:sz w:val="28"/>
          <w:szCs w:val="28"/>
        </w:rPr>
        <w:t>Реконструкція очисних споруд;</w:t>
      </w:r>
    </w:p>
    <w:p w:rsidR="007E0854" w:rsidRDefault="007E0854" w:rsidP="007E0854">
      <w:pPr>
        <w:pStyle w:val="a4"/>
        <w:numPr>
          <w:ilvl w:val="0"/>
          <w:numId w:val="12"/>
        </w:numPr>
        <w:tabs>
          <w:tab w:val="left" w:pos="1440"/>
        </w:tabs>
        <w:spacing w:before="0" w:beforeAutospacing="0" w:after="0" w:afterAutospacing="0"/>
        <w:jc w:val="both"/>
      </w:pPr>
      <w:r>
        <w:rPr>
          <w:sz w:val="28"/>
          <w:szCs w:val="28"/>
        </w:rPr>
        <w:t>Озеленення громади;</w:t>
      </w:r>
    </w:p>
    <w:p w:rsidR="007E0854" w:rsidRDefault="007E0854" w:rsidP="007E0854">
      <w:pPr>
        <w:pStyle w:val="a4"/>
        <w:numPr>
          <w:ilvl w:val="0"/>
          <w:numId w:val="12"/>
        </w:numPr>
        <w:tabs>
          <w:tab w:val="left" w:pos="1440"/>
        </w:tabs>
        <w:spacing w:before="0" w:beforeAutospacing="0" w:after="0" w:afterAutospacing="0"/>
        <w:jc w:val="both"/>
      </w:pPr>
      <w:r>
        <w:rPr>
          <w:sz w:val="28"/>
          <w:szCs w:val="28"/>
        </w:rPr>
        <w:t xml:space="preserve">Розвиток </w:t>
      </w:r>
      <w:proofErr w:type="spellStart"/>
      <w:r>
        <w:rPr>
          <w:sz w:val="28"/>
          <w:szCs w:val="28"/>
        </w:rPr>
        <w:t>екомережі</w:t>
      </w:r>
      <w:proofErr w:type="spellEnd"/>
      <w:r>
        <w:rPr>
          <w:sz w:val="28"/>
          <w:szCs w:val="28"/>
        </w:rPr>
        <w:t xml:space="preserve"> та рекреаційних зон.</w:t>
      </w:r>
    </w:p>
    <w:p w:rsidR="007E0854" w:rsidRDefault="007E0854" w:rsidP="007E0854">
      <w:pPr>
        <w:pStyle w:val="a4"/>
        <w:tabs>
          <w:tab w:val="left" w:pos="1440"/>
        </w:tabs>
        <w:spacing w:before="0" w:beforeAutospacing="0" w:after="0" w:afterAutospacing="0"/>
      </w:pPr>
      <w:r>
        <w:rPr>
          <w:sz w:val="28"/>
          <w:szCs w:val="28"/>
        </w:rPr>
        <w:tab/>
      </w:r>
    </w:p>
    <w:p w:rsidR="007E0854" w:rsidRDefault="007E0854" w:rsidP="007E0854">
      <w:pPr>
        <w:pStyle w:val="a4"/>
        <w:spacing w:before="0" w:beforeAutospacing="0" w:after="0" w:afterAutospacing="0"/>
        <w:rPr>
          <w:bCs/>
          <w:color w:val="000000"/>
          <w:sz w:val="28"/>
          <w:szCs w:val="28"/>
        </w:rPr>
      </w:pPr>
      <w:r>
        <w:t> </w:t>
      </w:r>
      <w:r>
        <w:tab/>
      </w:r>
      <w:r>
        <w:rPr>
          <w:bCs/>
          <w:color w:val="000000"/>
          <w:sz w:val="28"/>
          <w:szCs w:val="28"/>
        </w:rPr>
        <w:t>Фінансування і реалізація</w:t>
      </w:r>
    </w:p>
    <w:p w:rsidR="007E0854" w:rsidRDefault="007E0854" w:rsidP="007E0854">
      <w:pPr>
        <w:pStyle w:val="a4"/>
        <w:spacing w:before="0" w:beforeAutospacing="0" w:after="0" w:afterAutospacing="0"/>
        <w:ind w:left="709" w:firstLine="709"/>
      </w:pPr>
    </w:p>
    <w:p w:rsidR="007E0854" w:rsidRDefault="007E0854" w:rsidP="007E0854">
      <w:pPr>
        <w:pStyle w:val="a4"/>
        <w:spacing w:before="0" w:beforeAutospacing="0" w:after="0" w:afterAutospacing="0"/>
        <w:ind w:firstLine="709"/>
        <w:rPr>
          <w:color w:val="000000"/>
          <w:sz w:val="28"/>
          <w:szCs w:val="28"/>
        </w:rPr>
      </w:pPr>
      <w:r>
        <w:rPr>
          <w:bCs/>
          <w:color w:val="000000"/>
          <w:sz w:val="28"/>
          <w:szCs w:val="28"/>
        </w:rPr>
        <w:t>Плановий обсяг публічних інвестицій</w:t>
      </w:r>
      <w:r>
        <w:rPr>
          <w:color w:val="000000"/>
          <w:sz w:val="28"/>
          <w:szCs w:val="28"/>
        </w:rPr>
        <w:t>: визначається щороку відповідно до бюджету громади.</w:t>
      </w:r>
    </w:p>
    <w:p w:rsidR="007E0854" w:rsidRDefault="007E0854" w:rsidP="007E0854">
      <w:pPr>
        <w:pStyle w:val="a4"/>
        <w:spacing w:before="0" w:beforeAutospacing="0" w:after="0" w:afterAutospacing="0"/>
        <w:ind w:firstLine="709"/>
        <w:rPr>
          <w:color w:val="000000"/>
          <w:sz w:val="28"/>
          <w:szCs w:val="28"/>
        </w:rPr>
      </w:pPr>
      <w:r>
        <w:rPr>
          <w:color w:val="000000"/>
          <w:sz w:val="28"/>
          <w:szCs w:val="28"/>
        </w:rPr>
        <w:t>Орієнтовний граничний сукупний обсяг публічних інвестицій доведений фінансовим управлінням Переяславської міської ради на період 2026-2028 роки:</w:t>
      </w:r>
    </w:p>
    <w:p w:rsidR="007E0854" w:rsidRDefault="007E0854" w:rsidP="007E0854">
      <w:pPr>
        <w:pStyle w:val="a4"/>
        <w:spacing w:before="0" w:beforeAutospacing="0" w:after="0" w:afterAutospacing="0"/>
        <w:ind w:firstLine="709"/>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Pr>
          <w:color w:val="000000"/>
          <w:sz w:val="28"/>
          <w:szCs w:val="28"/>
        </w:rPr>
        <w:tab/>
      </w:r>
      <w:r>
        <w:rPr>
          <w:color w:val="000000"/>
          <w:sz w:val="28"/>
          <w:szCs w:val="28"/>
        </w:rPr>
        <w:tab/>
        <w:t>грн.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88"/>
        <w:gridCol w:w="1546"/>
        <w:gridCol w:w="1546"/>
        <w:gridCol w:w="1546"/>
      </w:tblGrid>
      <w:tr w:rsidR="007E0854" w:rsidTr="007E0854">
        <w:tc>
          <w:tcPr>
            <w:tcW w:w="0" w:type="auto"/>
            <w:tcBorders>
              <w:top w:val="single" w:sz="4" w:space="0" w:color="000000"/>
              <w:left w:val="single" w:sz="4" w:space="0" w:color="000000"/>
              <w:bottom w:val="single" w:sz="4" w:space="0" w:color="000000"/>
              <w:right w:val="single" w:sz="4" w:space="0" w:color="000000"/>
            </w:tcBorders>
          </w:tcPr>
          <w:p w:rsidR="007E0854" w:rsidRDefault="007E0854">
            <w:pPr>
              <w:pStyle w:val="a4"/>
              <w:spacing w:before="0" w:beforeAutospacing="0" w:after="0" w:afterAutospacing="0"/>
              <w:rPr>
                <w:color w:val="000000"/>
                <w:sz w:val="28"/>
                <w:szCs w:val="28"/>
              </w:rPr>
            </w:pP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2026 рік</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2027 рік</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2028 рік</w:t>
            </w:r>
          </w:p>
        </w:tc>
      </w:tr>
      <w:tr w:rsidR="007E0854" w:rsidTr="007E0854">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 xml:space="preserve">Публічні інвестиції </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26546575,0</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33009811,0</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29830195,0</w:t>
            </w:r>
          </w:p>
        </w:tc>
      </w:tr>
      <w:tr w:rsidR="007E0854" w:rsidTr="007E0854">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в тому числі кошти екологічного податку</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418900,0</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422300,0</w:t>
            </w:r>
          </w:p>
        </w:tc>
        <w:tc>
          <w:tcPr>
            <w:tcW w:w="0" w:type="auto"/>
            <w:tcBorders>
              <w:top w:val="single" w:sz="4" w:space="0" w:color="000000"/>
              <w:left w:val="single" w:sz="4" w:space="0" w:color="000000"/>
              <w:bottom w:val="single" w:sz="4" w:space="0" w:color="000000"/>
              <w:right w:val="single" w:sz="4" w:space="0" w:color="000000"/>
            </w:tcBorders>
            <w:hideMark/>
          </w:tcPr>
          <w:p w:rsidR="007E0854" w:rsidRDefault="007E0854">
            <w:pPr>
              <w:pStyle w:val="a4"/>
              <w:spacing w:before="0" w:beforeAutospacing="0" w:after="0" w:afterAutospacing="0"/>
              <w:rPr>
                <w:color w:val="000000"/>
                <w:sz w:val="28"/>
                <w:szCs w:val="28"/>
              </w:rPr>
            </w:pPr>
            <w:r>
              <w:rPr>
                <w:color w:val="000000"/>
                <w:sz w:val="28"/>
                <w:szCs w:val="28"/>
              </w:rPr>
              <w:t>424800,0</w:t>
            </w:r>
          </w:p>
        </w:tc>
      </w:tr>
    </w:tbl>
    <w:p w:rsidR="007E0854" w:rsidRDefault="007E0854" w:rsidP="007E0854">
      <w:pPr>
        <w:pStyle w:val="a4"/>
        <w:spacing w:before="0" w:beforeAutospacing="0" w:after="0" w:afterAutospacing="0"/>
        <w:ind w:firstLine="709"/>
        <w:rPr>
          <w:bCs/>
          <w:color w:val="000000"/>
          <w:sz w:val="28"/>
          <w:szCs w:val="28"/>
        </w:rPr>
      </w:pPr>
      <w:r>
        <w:rPr>
          <w:bCs/>
          <w:color w:val="000000"/>
          <w:sz w:val="28"/>
          <w:szCs w:val="28"/>
        </w:rPr>
        <w:t xml:space="preserve">         </w:t>
      </w:r>
    </w:p>
    <w:p w:rsidR="007E0854" w:rsidRDefault="007E0854" w:rsidP="007E0854">
      <w:pPr>
        <w:pStyle w:val="a4"/>
        <w:spacing w:before="0" w:beforeAutospacing="0" w:after="0" w:afterAutospacing="0"/>
        <w:ind w:firstLine="709"/>
      </w:pPr>
      <w:r>
        <w:rPr>
          <w:bCs/>
          <w:color w:val="000000"/>
          <w:sz w:val="28"/>
          <w:szCs w:val="28"/>
        </w:rPr>
        <w:t xml:space="preserve">         Основні джерела</w:t>
      </w:r>
      <w:r>
        <w:rPr>
          <w:color w:val="000000"/>
          <w:sz w:val="28"/>
          <w:szCs w:val="28"/>
        </w:rPr>
        <w:t>:</w:t>
      </w:r>
    </w:p>
    <w:p w:rsidR="007E0854" w:rsidRDefault="007E0854" w:rsidP="00651978">
      <w:pPr>
        <w:pStyle w:val="a4"/>
        <w:numPr>
          <w:ilvl w:val="0"/>
          <w:numId w:val="13"/>
        </w:numPr>
        <w:tabs>
          <w:tab w:val="clear" w:pos="720"/>
          <w:tab w:val="left" w:pos="1440"/>
        </w:tabs>
        <w:spacing w:before="0" w:beforeAutospacing="0" w:after="0" w:afterAutospacing="0"/>
        <w:ind w:left="1843" w:hanging="850"/>
      </w:pPr>
      <w:r>
        <w:rPr>
          <w:color w:val="000000"/>
          <w:sz w:val="28"/>
          <w:szCs w:val="28"/>
        </w:rPr>
        <w:t>Місцевий бюджет;</w:t>
      </w:r>
    </w:p>
    <w:p w:rsidR="007E0854" w:rsidRDefault="007E0854" w:rsidP="00651978">
      <w:pPr>
        <w:pStyle w:val="a4"/>
        <w:numPr>
          <w:ilvl w:val="0"/>
          <w:numId w:val="13"/>
        </w:numPr>
        <w:tabs>
          <w:tab w:val="clear" w:pos="720"/>
          <w:tab w:val="left" w:pos="1440"/>
        </w:tabs>
        <w:spacing w:before="0" w:beforeAutospacing="0" w:after="0" w:afterAutospacing="0"/>
        <w:ind w:left="2160" w:hanging="1167"/>
      </w:pPr>
      <w:r>
        <w:rPr>
          <w:color w:val="000000"/>
          <w:sz w:val="28"/>
          <w:szCs w:val="28"/>
        </w:rPr>
        <w:t>Державний фонд регіонального розвитку;</w:t>
      </w:r>
    </w:p>
    <w:p w:rsidR="007E0854" w:rsidRDefault="007E0854" w:rsidP="00651978">
      <w:pPr>
        <w:pStyle w:val="a4"/>
        <w:numPr>
          <w:ilvl w:val="0"/>
          <w:numId w:val="13"/>
        </w:numPr>
        <w:tabs>
          <w:tab w:val="clear" w:pos="720"/>
          <w:tab w:val="left" w:pos="1440"/>
        </w:tabs>
        <w:spacing w:before="0" w:beforeAutospacing="0" w:after="0" w:afterAutospacing="0"/>
        <w:ind w:left="2160" w:hanging="1167"/>
      </w:pPr>
      <w:r>
        <w:rPr>
          <w:color w:val="000000"/>
          <w:sz w:val="28"/>
          <w:szCs w:val="28"/>
        </w:rPr>
        <w:t>Субвенції з держбюджету;</w:t>
      </w:r>
    </w:p>
    <w:p w:rsidR="007E0854" w:rsidRDefault="007E0854" w:rsidP="00651978">
      <w:pPr>
        <w:pStyle w:val="a4"/>
        <w:numPr>
          <w:ilvl w:val="0"/>
          <w:numId w:val="13"/>
        </w:numPr>
        <w:tabs>
          <w:tab w:val="clear" w:pos="720"/>
          <w:tab w:val="left" w:pos="1440"/>
        </w:tabs>
        <w:spacing w:before="0" w:beforeAutospacing="0" w:after="0" w:afterAutospacing="0"/>
        <w:ind w:left="2160" w:hanging="1167"/>
      </w:pPr>
      <w:r>
        <w:rPr>
          <w:color w:val="000000"/>
          <w:sz w:val="28"/>
          <w:szCs w:val="28"/>
        </w:rPr>
        <w:t>Міжнародна технічна допомога;</w:t>
      </w:r>
    </w:p>
    <w:p w:rsidR="007E0854" w:rsidRDefault="007E0854" w:rsidP="00651978">
      <w:pPr>
        <w:pStyle w:val="a4"/>
        <w:numPr>
          <w:ilvl w:val="0"/>
          <w:numId w:val="13"/>
        </w:numPr>
        <w:tabs>
          <w:tab w:val="clear" w:pos="720"/>
          <w:tab w:val="left" w:pos="1440"/>
        </w:tabs>
        <w:spacing w:before="0" w:beforeAutospacing="0" w:after="0" w:afterAutospacing="0"/>
        <w:ind w:left="2160" w:hanging="1167"/>
      </w:pPr>
      <w:proofErr w:type="spellStart"/>
      <w:r>
        <w:rPr>
          <w:color w:val="000000"/>
          <w:sz w:val="28"/>
          <w:szCs w:val="28"/>
        </w:rPr>
        <w:t>Співфінансування</w:t>
      </w:r>
      <w:proofErr w:type="spellEnd"/>
      <w:r>
        <w:rPr>
          <w:color w:val="000000"/>
          <w:sz w:val="28"/>
          <w:szCs w:val="28"/>
        </w:rPr>
        <w:t xml:space="preserve"> з боку партнерів (громадських організацій, </w:t>
      </w:r>
    </w:p>
    <w:p w:rsidR="007E0854" w:rsidRDefault="007E0854" w:rsidP="007E0854">
      <w:pPr>
        <w:pStyle w:val="a4"/>
        <w:tabs>
          <w:tab w:val="left" w:pos="1440"/>
        </w:tabs>
        <w:spacing w:before="0" w:beforeAutospacing="0" w:after="0" w:afterAutospacing="0"/>
        <w:rPr>
          <w:color w:val="000000"/>
          <w:sz w:val="28"/>
          <w:szCs w:val="28"/>
        </w:rPr>
      </w:pPr>
      <w:r>
        <w:rPr>
          <w:color w:val="000000"/>
          <w:sz w:val="28"/>
          <w:szCs w:val="28"/>
        </w:rPr>
        <w:t>бізнесу).</w:t>
      </w:r>
    </w:p>
    <w:p w:rsidR="007E0854" w:rsidRDefault="007E0854" w:rsidP="007E0854">
      <w:pPr>
        <w:pStyle w:val="a4"/>
        <w:tabs>
          <w:tab w:val="left" w:pos="1440"/>
        </w:tabs>
        <w:spacing w:before="0" w:beforeAutospacing="0" w:after="0" w:afterAutospacing="0"/>
        <w:jc w:val="center"/>
        <w:rPr>
          <w:sz w:val="28"/>
          <w:szCs w:val="28"/>
        </w:rPr>
      </w:pPr>
    </w:p>
    <w:p w:rsidR="007E0854" w:rsidRDefault="007E0854" w:rsidP="007E0854">
      <w:pPr>
        <w:pStyle w:val="a4"/>
        <w:spacing w:before="0" w:beforeAutospacing="0" w:after="0" w:afterAutospacing="0"/>
        <w:jc w:val="center"/>
        <w:rPr>
          <w:sz w:val="28"/>
          <w:szCs w:val="28"/>
        </w:rPr>
      </w:pPr>
      <w:r>
        <w:rPr>
          <w:sz w:val="28"/>
          <w:szCs w:val="28"/>
        </w:rPr>
        <w:t xml:space="preserve">   Орієнтовний граничний сукупний обсяг публічних інвестицій на 2026 – 2028 роки в розрізі джерел фінансового забезпечення та за роками становить:</w:t>
      </w:r>
    </w:p>
    <w:p w:rsidR="007E0854" w:rsidRDefault="007E0854" w:rsidP="007E0854">
      <w:pPr>
        <w:pStyle w:val="a4"/>
        <w:spacing w:before="0" w:beforeAutospacing="0" w:after="0" w:afterAutospacing="0"/>
        <w:ind w:left="7090" w:firstLine="709"/>
      </w:pPr>
      <w:r>
        <w:t xml:space="preserve">                  </w:t>
      </w:r>
      <w:r>
        <w:rPr>
          <w:sz w:val="28"/>
          <w:szCs w:val="28"/>
        </w:rPr>
        <w:t>тис. грн.</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49"/>
        <w:gridCol w:w="1703"/>
        <w:gridCol w:w="1703"/>
        <w:gridCol w:w="1702"/>
        <w:gridCol w:w="2300"/>
      </w:tblGrid>
      <w:tr w:rsidR="007E0854" w:rsidTr="007E0854">
        <w:trPr>
          <w:trHeight w:val="813"/>
          <w:tblCellSpacing w:w="0" w:type="dxa"/>
        </w:trPr>
        <w:tc>
          <w:tcPr>
            <w:tcW w:w="274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pPr>
            <w:r>
              <w:rPr>
                <w:sz w:val="28"/>
                <w:szCs w:val="28"/>
              </w:rPr>
              <w:t>Показник</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pPr>
            <w:r>
              <w:rPr>
                <w:sz w:val="28"/>
                <w:szCs w:val="28"/>
              </w:rPr>
              <w:t>2026 рік (прогноз)</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pPr>
            <w:r>
              <w:rPr>
                <w:sz w:val="28"/>
                <w:szCs w:val="28"/>
              </w:rPr>
              <w:t>2027 рік (прогноз)</w:t>
            </w:r>
          </w:p>
        </w:tc>
        <w:tc>
          <w:tcPr>
            <w:tcW w:w="170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pPr>
            <w:r>
              <w:rPr>
                <w:sz w:val="28"/>
                <w:szCs w:val="28"/>
              </w:rPr>
              <w:t>2028 рік (прогноз)</w:t>
            </w:r>
          </w:p>
        </w:tc>
        <w:tc>
          <w:tcPr>
            <w:tcW w:w="23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pPr>
            <w:r>
              <w:rPr>
                <w:sz w:val="28"/>
                <w:szCs w:val="28"/>
              </w:rPr>
              <w:t>Разом 2026-2028 роки (прогноз)</w:t>
            </w:r>
          </w:p>
        </w:tc>
      </w:tr>
      <w:tr w:rsidR="007E0854" w:rsidTr="007E0854">
        <w:trPr>
          <w:trHeight w:val="502"/>
          <w:tblCellSpacing w:w="0" w:type="dxa"/>
        </w:trPr>
        <w:tc>
          <w:tcPr>
            <w:tcW w:w="274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Субвенції з держбюджету</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14000,000</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7200,000</w:t>
            </w:r>
          </w:p>
        </w:tc>
        <w:tc>
          <w:tcPr>
            <w:tcW w:w="170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8326,000</w:t>
            </w:r>
          </w:p>
        </w:tc>
        <w:tc>
          <w:tcPr>
            <w:tcW w:w="23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highlight w:val="yellow"/>
              </w:rPr>
            </w:pPr>
            <w:r>
              <w:rPr>
                <w:sz w:val="28"/>
                <w:szCs w:val="28"/>
              </w:rPr>
              <w:t>29526,000</w:t>
            </w:r>
          </w:p>
        </w:tc>
      </w:tr>
      <w:tr w:rsidR="007E0854" w:rsidTr="007E0854">
        <w:trPr>
          <w:trHeight w:val="671"/>
          <w:tblCellSpacing w:w="0" w:type="dxa"/>
        </w:trPr>
        <w:tc>
          <w:tcPr>
            <w:tcW w:w="274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Державний фонд регіонального розвитку</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187026,658</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19165,000</w:t>
            </w:r>
          </w:p>
        </w:tc>
        <w:tc>
          <w:tcPr>
            <w:tcW w:w="170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11236,000</w:t>
            </w:r>
          </w:p>
        </w:tc>
        <w:tc>
          <w:tcPr>
            <w:tcW w:w="23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highlight w:val="yellow"/>
              </w:rPr>
            </w:pPr>
            <w:r>
              <w:rPr>
                <w:sz w:val="28"/>
                <w:szCs w:val="28"/>
              </w:rPr>
              <w:t>217427,658</w:t>
            </w:r>
          </w:p>
        </w:tc>
      </w:tr>
      <w:tr w:rsidR="007E0854" w:rsidTr="007E0854">
        <w:trPr>
          <w:trHeight w:val="671"/>
          <w:tblCellSpacing w:w="0" w:type="dxa"/>
        </w:trPr>
        <w:tc>
          <w:tcPr>
            <w:tcW w:w="274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Місцевий бюджет</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26546,575</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33009,811</w:t>
            </w:r>
          </w:p>
        </w:tc>
        <w:tc>
          <w:tcPr>
            <w:tcW w:w="170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29830,195</w:t>
            </w:r>
          </w:p>
        </w:tc>
        <w:tc>
          <w:tcPr>
            <w:tcW w:w="23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89386,581</w:t>
            </w:r>
          </w:p>
        </w:tc>
      </w:tr>
      <w:tr w:rsidR="007E0854" w:rsidTr="007E0854">
        <w:trPr>
          <w:trHeight w:val="561"/>
          <w:tblCellSpacing w:w="0" w:type="dxa"/>
        </w:trPr>
        <w:tc>
          <w:tcPr>
            <w:tcW w:w="274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Міжнародна технічна допомога</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11258,000</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14268,326</w:t>
            </w:r>
          </w:p>
        </w:tc>
        <w:tc>
          <w:tcPr>
            <w:tcW w:w="170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jc w:val="center"/>
              <w:rPr>
                <w:sz w:val="28"/>
                <w:szCs w:val="28"/>
              </w:rPr>
            </w:pPr>
            <w:r>
              <w:rPr>
                <w:sz w:val="28"/>
                <w:szCs w:val="28"/>
              </w:rPr>
              <w:t>1</w:t>
            </w:r>
            <w:r>
              <w:rPr>
                <w:sz w:val="28"/>
                <w:szCs w:val="28"/>
                <w:lang w:val="uk-UA"/>
              </w:rPr>
              <w:t>069</w:t>
            </w:r>
            <w:r>
              <w:rPr>
                <w:sz w:val="28"/>
                <w:szCs w:val="28"/>
              </w:rPr>
              <w:t>8,3</w:t>
            </w:r>
            <w:r>
              <w:rPr>
                <w:sz w:val="28"/>
                <w:szCs w:val="28"/>
                <w:lang w:val="uk-UA"/>
              </w:rPr>
              <w:t>37</w:t>
            </w:r>
          </w:p>
        </w:tc>
        <w:tc>
          <w:tcPr>
            <w:tcW w:w="23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jc w:val="center"/>
              <w:rPr>
                <w:sz w:val="28"/>
                <w:szCs w:val="28"/>
                <w:lang w:val="uk-UA"/>
              </w:rPr>
            </w:pPr>
            <w:r>
              <w:rPr>
                <w:sz w:val="28"/>
                <w:szCs w:val="28"/>
                <w:lang w:val="uk-UA"/>
              </w:rPr>
              <w:t>36224,663</w:t>
            </w:r>
          </w:p>
        </w:tc>
      </w:tr>
    </w:tbl>
    <w:p w:rsidR="007E0854" w:rsidRDefault="007E0854" w:rsidP="007E0854">
      <w:pPr>
        <w:pStyle w:val="a4"/>
        <w:spacing w:before="0" w:beforeAutospacing="0" w:after="0" w:afterAutospacing="0"/>
        <w:jc w:val="center"/>
        <w:rPr>
          <w:bCs/>
          <w:sz w:val="28"/>
          <w:szCs w:val="28"/>
        </w:rPr>
      </w:pPr>
    </w:p>
    <w:p w:rsidR="007E0854" w:rsidRDefault="007E0854" w:rsidP="007E0854">
      <w:pPr>
        <w:pStyle w:val="a4"/>
        <w:spacing w:before="0" w:beforeAutospacing="0" w:after="0" w:afterAutospacing="0"/>
        <w:jc w:val="center"/>
        <w:rPr>
          <w:bCs/>
          <w:sz w:val="28"/>
          <w:szCs w:val="28"/>
        </w:rPr>
      </w:pPr>
    </w:p>
    <w:p w:rsidR="007E0854" w:rsidRDefault="007E0854" w:rsidP="007E0854">
      <w:pPr>
        <w:pStyle w:val="a4"/>
        <w:spacing w:before="0" w:beforeAutospacing="0" w:after="0" w:afterAutospacing="0"/>
        <w:jc w:val="center"/>
        <w:rPr>
          <w:bCs/>
          <w:sz w:val="28"/>
          <w:szCs w:val="28"/>
        </w:rPr>
      </w:pPr>
    </w:p>
    <w:p w:rsidR="007E0854" w:rsidRDefault="007E0854" w:rsidP="007E0854">
      <w:pPr>
        <w:pStyle w:val="a4"/>
        <w:spacing w:before="0" w:beforeAutospacing="0" w:after="0" w:afterAutospacing="0"/>
        <w:jc w:val="center"/>
        <w:rPr>
          <w:bCs/>
          <w:sz w:val="28"/>
          <w:szCs w:val="28"/>
        </w:rPr>
      </w:pPr>
      <w:r>
        <w:rPr>
          <w:bCs/>
          <w:sz w:val="28"/>
          <w:szCs w:val="28"/>
        </w:rPr>
        <w:t xml:space="preserve">Розподіл орієнтовного граничного сукупного обсягу публічних інвестицій на 2026, 2027, 2028 роки на сектори (галузі) для публічного інвестування в межах доведеного </w:t>
      </w:r>
      <w:r>
        <w:rPr>
          <w:color w:val="000000"/>
          <w:sz w:val="28"/>
          <w:szCs w:val="28"/>
        </w:rPr>
        <w:t xml:space="preserve">фінансовим управлінням Переяславської міської ради </w:t>
      </w:r>
      <w:r>
        <w:rPr>
          <w:bCs/>
          <w:sz w:val="28"/>
          <w:szCs w:val="28"/>
        </w:rPr>
        <w:t>орієнтовного граничного сукупного обсягу публічних інвестицій на середньостроковий період має таку структуру:</w:t>
      </w:r>
    </w:p>
    <w:p w:rsidR="007E0854" w:rsidRDefault="007E0854" w:rsidP="007E0854">
      <w:pPr>
        <w:pStyle w:val="a4"/>
        <w:spacing w:before="0" w:beforeAutospacing="0" w:after="0" w:afterAutospacing="0"/>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 xml:space="preserve">               тис. грн.</w:t>
      </w:r>
    </w:p>
    <w:tbl>
      <w:tblPr>
        <w:tblW w:w="5000" w:type="pct"/>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88"/>
        <w:gridCol w:w="1679"/>
        <w:gridCol w:w="1679"/>
        <w:gridCol w:w="1679"/>
        <w:gridCol w:w="2650"/>
      </w:tblGrid>
      <w:tr w:rsidR="007E0854" w:rsidTr="007E0854">
        <w:trPr>
          <w:trHeight w:val="813"/>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Галузь (сектор)</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Граничний розподіл на 2026 рік</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Граничний розподіл на 2027 рік</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Граничний розподіл на 2028 рік</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Граничний розподіл на середньостроковий період</w:t>
            </w:r>
          </w:p>
        </w:tc>
      </w:tr>
      <w:tr w:rsidR="007E0854" w:rsidTr="007E0854">
        <w:trPr>
          <w:trHeight w:val="502"/>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 xml:space="preserve">Транспорт </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1100,575</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787,259</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1512,498</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3400,332</w:t>
            </w:r>
          </w:p>
        </w:tc>
      </w:tr>
      <w:tr w:rsidR="007E0854" w:rsidTr="007E0854">
        <w:trPr>
          <w:trHeight w:val="671"/>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Муніципальна інфраструктура та послуги</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9999,048</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10849,000</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13763,294</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34611,342</w:t>
            </w:r>
          </w:p>
        </w:tc>
      </w:tr>
      <w:tr w:rsidR="007E0854" w:rsidTr="007E0854">
        <w:trPr>
          <w:trHeight w:val="671"/>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Охорона здоров’я</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0</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13348,530</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5720,799</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19069,329</w:t>
            </w:r>
          </w:p>
        </w:tc>
      </w:tr>
      <w:tr w:rsidR="007E0854" w:rsidTr="007E0854">
        <w:trPr>
          <w:trHeight w:val="294"/>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Освіта і наука</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4968,484</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1400,00</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100,000</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6468,484</w:t>
            </w:r>
          </w:p>
        </w:tc>
      </w:tr>
      <w:tr w:rsidR="007E0854" w:rsidTr="007E0854">
        <w:trPr>
          <w:trHeight w:val="561"/>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Культура та інформація</w:t>
            </w:r>
          </w:p>
          <w:p w:rsidR="007E0854" w:rsidRDefault="007E0854">
            <w:pPr>
              <w:pStyle w:val="a4"/>
              <w:spacing w:before="0" w:beforeAutospacing="0" w:after="0" w:afterAutospacing="0"/>
              <w:rPr>
                <w:sz w:val="28"/>
                <w:szCs w:val="28"/>
              </w:rPr>
            </w:pPr>
            <w:r>
              <w:rPr>
                <w:sz w:val="28"/>
                <w:szCs w:val="28"/>
              </w:rPr>
              <w:t> </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2478,468</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966,791</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414,339</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3859,598</w:t>
            </w:r>
          </w:p>
        </w:tc>
      </w:tr>
      <w:tr w:rsidR="007E0854" w:rsidTr="007E0854">
        <w:trPr>
          <w:trHeight w:val="561"/>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Спорт та фізичне виховання</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0</w:t>
            </w:r>
          </w:p>
        </w:tc>
        <w:tc>
          <w:tcPr>
            <w:tcW w:w="850" w:type="pct"/>
            <w:tcBorders>
              <w:top w:val="single" w:sz="4" w:space="0" w:color="000000"/>
              <w:left w:val="single" w:sz="4" w:space="0" w:color="000000"/>
              <w:bottom w:val="single" w:sz="4" w:space="0" w:color="000000"/>
              <w:right w:val="single" w:sz="4" w:space="0" w:color="000000"/>
            </w:tcBorders>
            <w:vAlign w:val="bottom"/>
          </w:tcPr>
          <w:p w:rsidR="007E0854" w:rsidRDefault="007E0854">
            <w:pPr>
              <w:pStyle w:val="a4"/>
              <w:spacing w:before="0" w:beforeAutospacing="0" w:after="0" w:afterAutospacing="0"/>
              <w:jc w:val="center"/>
              <w:rPr>
                <w:sz w:val="28"/>
                <w:szCs w:val="28"/>
              </w:rPr>
            </w:pPr>
            <w:r>
              <w:rPr>
                <w:sz w:val="28"/>
                <w:szCs w:val="28"/>
              </w:rPr>
              <w:t>1000,000</w:t>
            </w:r>
          </w:p>
          <w:p w:rsidR="007E0854" w:rsidRDefault="007E0854">
            <w:pPr>
              <w:pStyle w:val="a4"/>
              <w:spacing w:before="0" w:beforeAutospacing="0" w:after="0" w:afterAutospacing="0"/>
              <w:jc w:val="center"/>
              <w:rPr>
                <w:sz w:val="28"/>
                <w:szCs w:val="28"/>
              </w:rPr>
            </w:pPr>
          </w:p>
        </w:tc>
        <w:tc>
          <w:tcPr>
            <w:tcW w:w="850" w:type="pct"/>
            <w:tcBorders>
              <w:top w:val="single" w:sz="4" w:space="0" w:color="000000"/>
              <w:left w:val="single" w:sz="4" w:space="0" w:color="000000"/>
              <w:bottom w:val="single" w:sz="4" w:space="0" w:color="000000"/>
              <w:right w:val="single" w:sz="4" w:space="0" w:color="000000"/>
            </w:tcBorders>
            <w:vAlign w:val="bottom"/>
          </w:tcPr>
          <w:p w:rsidR="007E0854" w:rsidRDefault="007E0854">
            <w:pPr>
              <w:pStyle w:val="a4"/>
              <w:spacing w:before="0" w:beforeAutospacing="0" w:after="0" w:afterAutospacing="0"/>
              <w:jc w:val="center"/>
              <w:rPr>
                <w:sz w:val="28"/>
                <w:szCs w:val="28"/>
              </w:rPr>
            </w:pPr>
            <w:r>
              <w:rPr>
                <w:sz w:val="28"/>
                <w:szCs w:val="28"/>
              </w:rPr>
              <w:t>1000,0</w:t>
            </w:r>
          </w:p>
          <w:p w:rsidR="007E0854" w:rsidRDefault="007E0854">
            <w:pPr>
              <w:pStyle w:val="a4"/>
              <w:spacing w:before="0" w:beforeAutospacing="0" w:after="0" w:afterAutospacing="0"/>
              <w:jc w:val="center"/>
              <w:rPr>
                <w:sz w:val="28"/>
                <w:szCs w:val="28"/>
              </w:rPr>
            </w:pP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2000,000</w:t>
            </w:r>
          </w:p>
        </w:tc>
      </w:tr>
      <w:tr w:rsidR="007E0854" w:rsidTr="007E0854">
        <w:trPr>
          <w:trHeight w:val="561"/>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Соціальна сфера</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0</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986,231</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991,265</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1977,496</w:t>
            </w:r>
          </w:p>
        </w:tc>
      </w:tr>
      <w:tr w:rsidR="007E0854" w:rsidTr="007E0854">
        <w:trPr>
          <w:trHeight w:val="561"/>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Довкілля</w:t>
            </w:r>
          </w:p>
        </w:tc>
        <w:tc>
          <w:tcPr>
            <w:tcW w:w="850" w:type="pct"/>
            <w:tcBorders>
              <w:top w:val="single" w:sz="4" w:space="0" w:color="000000"/>
              <w:left w:val="single" w:sz="4" w:space="0" w:color="000000"/>
              <w:bottom w:val="single" w:sz="4" w:space="0" w:color="000000"/>
              <w:right w:val="single" w:sz="4" w:space="0" w:color="000000"/>
            </w:tcBorders>
            <w:vAlign w:val="center"/>
          </w:tcPr>
          <w:p w:rsidR="007E0854" w:rsidRDefault="007E0854">
            <w:pPr>
              <w:pStyle w:val="a4"/>
              <w:spacing w:before="0" w:beforeAutospacing="0" w:after="0" w:afterAutospacing="0"/>
              <w:jc w:val="center"/>
              <w:rPr>
                <w:sz w:val="28"/>
                <w:szCs w:val="28"/>
              </w:rPr>
            </w:pPr>
          </w:p>
          <w:p w:rsidR="007E0854" w:rsidRDefault="007E0854">
            <w:pPr>
              <w:pStyle w:val="a4"/>
              <w:spacing w:before="0" w:beforeAutospacing="0" w:after="0" w:afterAutospacing="0"/>
              <w:jc w:val="center"/>
              <w:rPr>
                <w:sz w:val="28"/>
                <w:szCs w:val="28"/>
              </w:rPr>
            </w:pPr>
            <w:r>
              <w:rPr>
                <w:sz w:val="28"/>
                <w:szCs w:val="28"/>
              </w:rPr>
              <w:t>8000,000</w:t>
            </w:r>
          </w:p>
          <w:p w:rsidR="007E0854" w:rsidRDefault="007E0854">
            <w:pPr>
              <w:pStyle w:val="a4"/>
              <w:spacing w:before="0" w:beforeAutospacing="0" w:after="0" w:afterAutospacing="0"/>
              <w:jc w:val="center"/>
              <w:rPr>
                <w:sz w:val="28"/>
                <w:szCs w:val="28"/>
              </w:rPr>
            </w:pP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sz w:val="28"/>
                <w:szCs w:val="28"/>
              </w:rPr>
              <w:t xml:space="preserve">    3672,000</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 xml:space="preserve">6328,000  </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18000,000</w:t>
            </w:r>
          </w:p>
        </w:tc>
      </w:tr>
      <w:tr w:rsidR="007E0854" w:rsidTr="007E0854">
        <w:trPr>
          <w:trHeight w:val="561"/>
          <w:tblCellSpacing w:w="0" w:type="dxa"/>
        </w:trPr>
        <w:tc>
          <w:tcPr>
            <w:tcW w:w="110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Cs/>
                <w:sz w:val="28"/>
                <w:szCs w:val="28"/>
              </w:rPr>
              <w:t>Загальний результат</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26546,575</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33009,811</w:t>
            </w:r>
          </w:p>
        </w:tc>
        <w:tc>
          <w:tcPr>
            <w:tcW w:w="850"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29830,195</w:t>
            </w:r>
          </w:p>
        </w:tc>
        <w:tc>
          <w:tcPr>
            <w:tcW w:w="134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jc w:val="center"/>
              <w:rPr>
                <w:sz w:val="28"/>
                <w:szCs w:val="28"/>
              </w:rPr>
            </w:pPr>
            <w:r>
              <w:rPr>
                <w:sz w:val="28"/>
                <w:szCs w:val="28"/>
              </w:rPr>
              <w:t>89386,581</w:t>
            </w:r>
          </w:p>
        </w:tc>
      </w:tr>
    </w:tbl>
    <w:p w:rsidR="007E0854" w:rsidRDefault="007E0854" w:rsidP="007E0854">
      <w:pPr>
        <w:pStyle w:val="a4"/>
        <w:spacing w:before="0" w:beforeAutospacing="0" w:after="0" w:afterAutospacing="0"/>
        <w:rPr>
          <w:b/>
          <w:bCs/>
          <w:sz w:val="28"/>
          <w:szCs w:val="28"/>
        </w:rPr>
      </w:pPr>
      <w:r>
        <w:t> </w:t>
      </w:r>
    </w:p>
    <w:p w:rsidR="007E0854" w:rsidRDefault="007E0854" w:rsidP="007E0854">
      <w:pPr>
        <w:pStyle w:val="a4"/>
        <w:spacing w:before="0" w:beforeAutospacing="0" w:after="0" w:afterAutospacing="0"/>
        <w:ind w:firstLine="709"/>
        <w:rPr>
          <w:bCs/>
          <w:color w:val="000000"/>
          <w:sz w:val="28"/>
          <w:szCs w:val="28"/>
        </w:rPr>
      </w:pPr>
      <w:r>
        <w:rPr>
          <w:bCs/>
          <w:color w:val="000000"/>
          <w:sz w:val="28"/>
          <w:szCs w:val="28"/>
        </w:rPr>
        <w:t xml:space="preserve">Підсумки та перспективи </w:t>
      </w:r>
    </w:p>
    <w:p w:rsidR="007E0854" w:rsidRDefault="007E0854" w:rsidP="007E0854">
      <w:pPr>
        <w:pStyle w:val="a4"/>
        <w:spacing w:before="0" w:beforeAutospacing="0" w:after="0" w:afterAutospacing="0"/>
        <w:ind w:firstLine="709"/>
      </w:pPr>
    </w:p>
    <w:p w:rsidR="007E0854" w:rsidRDefault="007E0854" w:rsidP="007E0854">
      <w:pPr>
        <w:pStyle w:val="a4"/>
        <w:spacing w:before="0" w:beforeAutospacing="0" w:after="0" w:afterAutospacing="0"/>
        <w:ind w:firstLine="709"/>
        <w:jc w:val="both"/>
      </w:pPr>
      <w:r>
        <w:rPr>
          <w:color w:val="000000"/>
          <w:sz w:val="28"/>
          <w:szCs w:val="28"/>
        </w:rPr>
        <w:t xml:space="preserve">Середньостроковий план є документом, що формує основу для якісно нового підходу до управління публічними інвестиціями. Визначення наскрізних стратегічних цілей, узгодження з наявними стратегічними документами, продовження та завершення розпочатих </w:t>
      </w:r>
      <w:proofErr w:type="spellStart"/>
      <w:r>
        <w:rPr>
          <w:color w:val="000000"/>
          <w:sz w:val="28"/>
          <w:szCs w:val="28"/>
        </w:rPr>
        <w:t>проєктів</w:t>
      </w:r>
      <w:proofErr w:type="spellEnd"/>
      <w:r>
        <w:rPr>
          <w:color w:val="000000"/>
          <w:sz w:val="28"/>
          <w:szCs w:val="28"/>
        </w:rPr>
        <w:t xml:space="preserve"> і програм, а також закріплення пріоритетних галузей (секторів) і основних напрямів публічного інвестування забезпечують спрямування ресурсів на реалізацію ключових пріоритетів розвитку громади. Це сприятиме ефективному використанню як попередньо вкладених, так і поточних публічних інвестицій, а також створить </w:t>
      </w:r>
      <w:r>
        <w:rPr>
          <w:color w:val="000000"/>
          <w:sz w:val="28"/>
          <w:szCs w:val="28"/>
        </w:rPr>
        <w:lastRenderedPageBreak/>
        <w:t xml:space="preserve">чітке розуміння пріоритетних сфер, що потребують державної підтримки у середньостроковому періоді. </w:t>
      </w:r>
    </w:p>
    <w:p w:rsidR="007E0854" w:rsidRDefault="007E0854" w:rsidP="007E0854">
      <w:pPr>
        <w:pStyle w:val="a4"/>
        <w:spacing w:before="0" w:beforeAutospacing="0" w:after="0" w:afterAutospacing="0"/>
        <w:ind w:firstLine="709"/>
        <w:jc w:val="both"/>
      </w:pPr>
      <w:r>
        <w:rPr>
          <w:color w:val="000000"/>
          <w:sz w:val="28"/>
          <w:szCs w:val="28"/>
        </w:rPr>
        <w:t>Визначення напрямів публічного інвестування відповідних галузей (секторів) для публічного інвестування має ключове значення для подальшої підготовки, оцінки проектів та програм, а також формування єдиного проектного портфеля публічних інвестицій громади і галузевих (секторальних) проектних портфелів громади. Підготовка проектів та програм передбачає обов’язкове визначення напряму публічного інвестування у відповідній галузі (секторі), з яким  пов’язаний проект чи програма, а також узгодження мети та цілей проекту з таким напрямом.</w:t>
      </w:r>
    </w:p>
    <w:p w:rsidR="007E0854" w:rsidRDefault="007E0854" w:rsidP="007E0854">
      <w:pPr>
        <w:pStyle w:val="a4"/>
        <w:spacing w:before="0" w:beforeAutospacing="0" w:after="0" w:afterAutospacing="0"/>
        <w:ind w:firstLine="709"/>
        <w:jc w:val="both"/>
      </w:pPr>
      <w:r>
        <w:rPr>
          <w:color w:val="000000"/>
          <w:sz w:val="28"/>
          <w:szCs w:val="28"/>
        </w:rPr>
        <w:t xml:space="preserve">Оцінка проектів та програм включає оцінку відповідності (скринінг), галузеву (секторальну) експертну оцінку та експертну оцінку, що передбачає аналіз ряду показників, пов’язаних із напрямами публічного інвестування відповідних галузей (секторів). Без визначення напрямів для публічного інвестування неможлива </w:t>
      </w:r>
      <w:proofErr w:type="spellStart"/>
      <w:r>
        <w:rPr>
          <w:color w:val="000000"/>
          <w:sz w:val="28"/>
          <w:szCs w:val="28"/>
        </w:rPr>
        <w:t>пріоритезація</w:t>
      </w:r>
      <w:proofErr w:type="spellEnd"/>
      <w:r>
        <w:rPr>
          <w:color w:val="000000"/>
          <w:sz w:val="28"/>
          <w:szCs w:val="28"/>
        </w:rPr>
        <w:t xml:space="preserve"> проектів, які включені до галузевого (секторального) проектного портфеля. </w:t>
      </w:r>
      <w:proofErr w:type="spellStart"/>
      <w:r>
        <w:rPr>
          <w:color w:val="000000"/>
          <w:sz w:val="28"/>
          <w:szCs w:val="28"/>
        </w:rPr>
        <w:t>Пріоритезація</w:t>
      </w:r>
      <w:proofErr w:type="spellEnd"/>
      <w:r>
        <w:rPr>
          <w:color w:val="000000"/>
          <w:sz w:val="28"/>
          <w:szCs w:val="28"/>
        </w:rPr>
        <w:t xml:space="preserve"> проектів здійснюється в межах напряму відповідно до критеріїв </w:t>
      </w:r>
      <w:proofErr w:type="spellStart"/>
      <w:r>
        <w:rPr>
          <w:color w:val="000000"/>
          <w:sz w:val="28"/>
          <w:szCs w:val="28"/>
        </w:rPr>
        <w:t>пріоритезації</w:t>
      </w:r>
      <w:proofErr w:type="spellEnd"/>
      <w:r>
        <w:rPr>
          <w:color w:val="000000"/>
          <w:sz w:val="28"/>
          <w:szCs w:val="28"/>
        </w:rPr>
        <w:t>.</w:t>
      </w:r>
    </w:p>
    <w:p w:rsidR="007E0854" w:rsidRDefault="007E0854" w:rsidP="007E0854">
      <w:pPr>
        <w:pStyle w:val="a4"/>
        <w:spacing w:before="0" w:beforeAutospacing="0" w:after="0" w:afterAutospacing="0"/>
        <w:ind w:firstLine="709"/>
        <w:jc w:val="both"/>
      </w:pPr>
      <w:r>
        <w:rPr>
          <w:color w:val="000000"/>
          <w:sz w:val="28"/>
          <w:szCs w:val="28"/>
        </w:rPr>
        <w:t>В подальшому лише ті проекти та програми, що включені до галузевого (секторального) проектного портфеля та відповідають основним напрямам публічного інвестування, визначеним в Додатку 1</w:t>
      </w:r>
      <w:r w:rsidR="000762F7">
        <w:rPr>
          <w:color w:val="000000"/>
          <w:sz w:val="28"/>
          <w:szCs w:val="28"/>
        </w:rPr>
        <w:t>, 2</w:t>
      </w:r>
      <w:r>
        <w:rPr>
          <w:color w:val="000000"/>
          <w:sz w:val="28"/>
          <w:szCs w:val="28"/>
        </w:rPr>
        <w:t xml:space="preserve"> до середньострокового плану, будуть включені до Єдиного проектного портфеля публічних інвестицій громади та, відповідно, зможуть отримати фінансування за рахунок коштів відповідних бюджетів або інших джерел фінансування, не заборонених законодавством.</w:t>
      </w:r>
    </w:p>
    <w:p w:rsidR="007E0854" w:rsidRDefault="007E0854" w:rsidP="007E0854">
      <w:pPr>
        <w:pStyle w:val="a4"/>
        <w:spacing w:before="0" w:beforeAutospacing="0" w:after="160" w:afterAutospacing="0"/>
        <w:jc w:val="center"/>
      </w:pPr>
    </w:p>
    <w:p w:rsidR="00D77D4C" w:rsidRDefault="00D77D4C" w:rsidP="007E0854">
      <w:pPr>
        <w:pStyle w:val="a4"/>
        <w:spacing w:before="0" w:beforeAutospacing="0" w:after="160" w:afterAutospacing="0"/>
        <w:jc w:val="center"/>
      </w:pPr>
    </w:p>
    <w:p w:rsidR="007E0854" w:rsidRDefault="007E0854" w:rsidP="00834E1E">
      <w:pPr>
        <w:pStyle w:val="a4"/>
        <w:spacing w:before="0" w:beforeAutospacing="0" w:after="160" w:afterAutospacing="0"/>
      </w:pPr>
      <w:r>
        <w:t> </w:t>
      </w:r>
    </w:p>
    <w:p w:rsidR="007E0854" w:rsidRDefault="00D77D4C" w:rsidP="007E0854">
      <w:pPr>
        <w:pStyle w:val="a4"/>
        <w:tabs>
          <w:tab w:val="left" w:pos="1020"/>
        </w:tabs>
        <w:spacing w:before="0" w:beforeAutospacing="0" w:after="0" w:afterAutospacing="0"/>
        <w:rPr>
          <w:b/>
          <w:sz w:val="28"/>
          <w:szCs w:val="28"/>
        </w:rPr>
      </w:pPr>
      <w:r>
        <w:rPr>
          <w:b/>
          <w:sz w:val="28"/>
          <w:szCs w:val="28"/>
        </w:rPr>
        <w:t>Секретар міської ради</w:t>
      </w:r>
      <w:r w:rsidR="007E0854">
        <w:rPr>
          <w:b/>
          <w:sz w:val="28"/>
          <w:szCs w:val="28"/>
        </w:rPr>
        <w:t xml:space="preserve">       </w:t>
      </w:r>
      <w:r w:rsidR="007E0854">
        <w:rPr>
          <w:b/>
          <w:sz w:val="28"/>
          <w:szCs w:val="28"/>
        </w:rPr>
        <w:tab/>
        <w:t xml:space="preserve">   </w:t>
      </w:r>
      <w:r w:rsidR="007E0854">
        <w:rPr>
          <w:b/>
          <w:sz w:val="28"/>
          <w:szCs w:val="28"/>
        </w:rPr>
        <w:tab/>
        <w:t xml:space="preserve">              </w:t>
      </w:r>
      <w:r>
        <w:rPr>
          <w:b/>
          <w:sz w:val="28"/>
          <w:szCs w:val="28"/>
        </w:rPr>
        <w:tab/>
      </w:r>
      <w:r>
        <w:rPr>
          <w:b/>
          <w:sz w:val="28"/>
          <w:szCs w:val="28"/>
        </w:rPr>
        <w:tab/>
      </w:r>
      <w:r>
        <w:rPr>
          <w:b/>
          <w:sz w:val="28"/>
          <w:szCs w:val="28"/>
        </w:rPr>
        <w:tab/>
        <w:t xml:space="preserve">      Лідія ОВЕРЧУК</w:t>
      </w:r>
    </w:p>
    <w:p w:rsidR="007E0854" w:rsidRDefault="007E0854" w:rsidP="007E0854">
      <w:pPr>
        <w:pStyle w:val="a4"/>
        <w:tabs>
          <w:tab w:val="left" w:pos="1020"/>
        </w:tabs>
        <w:spacing w:before="0" w:beforeAutospacing="0" w:after="160" w:afterAutospacing="0"/>
      </w:pPr>
      <w:r>
        <w:t> </w:t>
      </w: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r>
        <w:t> </w:t>
      </w:r>
    </w:p>
    <w:p w:rsidR="007E0854" w:rsidRDefault="007E0854" w:rsidP="007E0854">
      <w:pPr>
        <w:pStyle w:val="a4"/>
        <w:tabs>
          <w:tab w:val="left" w:pos="1020"/>
        </w:tabs>
        <w:spacing w:before="0" w:beforeAutospacing="0" w:after="160" w:afterAutospacing="0"/>
      </w:pPr>
      <w:r>
        <w:t> </w:t>
      </w:r>
    </w:p>
    <w:p w:rsidR="007E0854" w:rsidRDefault="007E0854" w:rsidP="007E0854">
      <w:pPr>
        <w:pStyle w:val="a4"/>
        <w:tabs>
          <w:tab w:val="left" w:pos="1020"/>
        </w:tabs>
        <w:spacing w:before="0" w:beforeAutospacing="0" w:after="160" w:afterAutospacing="0"/>
      </w:pPr>
      <w:r>
        <w:t> </w:t>
      </w: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0" w:afterAutospacing="0"/>
        <w:jc w:val="center"/>
        <w:rPr>
          <w:bCs/>
          <w:color w:val="000000"/>
        </w:rPr>
      </w:pPr>
      <w:r>
        <w:rPr>
          <w:bCs/>
          <w:color w:val="000000"/>
        </w:rPr>
        <w:t xml:space="preserve">                                                                            Додаток № 1 до Середньострокового плану             </w:t>
      </w:r>
    </w:p>
    <w:p w:rsidR="007E0854" w:rsidRDefault="007E0854" w:rsidP="007E0854">
      <w:pPr>
        <w:pStyle w:val="a4"/>
        <w:tabs>
          <w:tab w:val="left" w:pos="1020"/>
        </w:tabs>
        <w:spacing w:before="0" w:beforeAutospacing="0" w:after="0" w:afterAutospacing="0"/>
        <w:jc w:val="center"/>
        <w:rPr>
          <w:bCs/>
          <w:color w:val="000000"/>
        </w:rPr>
      </w:pPr>
      <w:r>
        <w:rPr>
          <w:bCs/>
          <w:color w:val="000000"/>
        </w:rPr>
        <w:t xml:space="preserve">                                                              пріоритетних публічних інвестицій </w:t>
      </w:r>
    </w:p>
    <w:p w:rsidR="007E0854" w:rsidRDefault="007E0854" w:rsidP="007E0854">
      <w:pPr>
        <w:pStyle w:val="a4"/>
        <w:tabs>
          <w:tab w:val="left" w:pos="1020"/>
        </w:tabs>
        <w:spacing w:before="0" w:beforeAutospacing="0" w:after="0" w:afterAutospacing="0"/>
        <w:jc w:val="center"/>
        <w:rPr>
          <w:bCs/>
          <w:color w:val="000000"/>
        </w:rPr>
      </w:pPr>
      <w:r>
        <w:rPr>
          <w:bCs/>
          <w:color w:val="000000"/>
        </w:rPr>
        <w:t xml:space="preserve">                                                                    Переяславської міської територіальної </w:t>
      </w:r>
    </w:p>
    <w:p w:rsidR="007E0854" w:rsidRDefault="007E0854" w:rsidP="007E0854">
      <w:pPr>
        <w:pStyle w:val="a4"/>
        <w:tabs>
          <w:tab w:val="left" w:pos="1020"/>
        </w:tabs>
        <w:spacing w:before="0" w:beforeAutospacing="0" w:after="0" w:afterAutospacing="0"/>
        <w:jc w:val="center"/>
      </w:pPr>
      <w:r>
        <w:rPr>
          <w:bCs/>
          <w:color w:val="000000"/>
        </w:rPr>
        <w:t xml:space="preserve">                                                 громади на 2026–2028 роки</w:t>
      </w:r>
    </w:p>
    <w:p w:rsidR="007E0854" w:rsidRDefault="007E0854" w:rsidP="007E0854">
      <w:pPr>
        <w:pStyle w:val="a4"/>
        <w:tabs>
          <w:tab w:val="left" w:pos="1020"/>
        </w:tabs>
        <w:spacing w:before="0" w:beforeAutospacing="0" w:after="160" w:afterAutospacing="0"/>
        <w:jc w:val="right"/>
      </w:pPr>
      <w:r>
        <w:t> </w:t>
      </w:r>
    </w:p>
    <w:p w:rsidR="007E0854" w:rsidRDefault="007E0854" w:rsidP="007E0854">
      <w:pPr>
        <w:pStyle w:val="a4"/>
        <w:spacing w:before="0" w:beforeAutospacing="0" w:after="160" w:afterAutospacing="0"/>
        <w:jc w:val="center"/>
        <w:rPr>
          <w:b/>
        </w:rPr>
      </w:pPr>
      <w:r>
        <w:rPr>
          <w:b/>
          <w:bCs/>
          <w:color w:val="000000"/>
          <w:sz w:val="28"/>
          <w:szCs w:val="28"/>
        </w:rPr>
        <w:t>Основні напрями публічного інвестування</w:t>
      </w:r>
    </w:p>
    <w:p w:rsidR="007E0854" w:rsidRDefault="007E0854" w:rsidP="007E0854">
      <w:pPr>
        <w:pStyle w:val="a4"/>
        <w:spacing w:before="0" w:beforeAutospacing="0" w:after="0" w:afterAutospacing="0"/>
        <w:ind w:firstLine="709"/>
        <w:rPr>
          <w:b/>
          <w:bCs/>
          <w:color w:val="000000"/>
          <w:sz w:val="28"/>
          <w:szCs w:val="28"/>
        </w:rPr>
      </w:pPr>
      <w:r>
        <w:rPr>
          <w:color w:val="000000"/>
          <w:sz w:val="28"/>
          <w:szCs w:val="28"/>
        </w:rPr>
        <w:t xml:space="preserve">Галузь (сектор) для публічного інвестування – </w:t>
      </w:r>
      <w:r>
        <w:rPr>
          <w:color w:val="000000"/>
          <w:sz w:val="28"/>
          <w:szCs w:val="28"/>
        </w:rPr>
        <w:tab/>
      </w:r>
      <w:r>
        <w:rPr>
          <w:b/>
          <w:bCs/>
          <w:color w:val="000000"/>
          <w:sz w:val="28"/>
          <w:szCs w:val="28"/>
        </w:rPr>
        <w:t xml:space="preserve">Транспорт. </w:t>
      </w:r>
    </w:p>
    <w:p w:rsidR="007E0854" w:rsidRDefault="007E0854" w:rsidP="007E0854">
      <w:pPr>
        <w:pStyle w:val="a4"/>
        <w:spacing w:before="0" w:beforeAutospacing="0" w:after="0" w:afterAutospacing="0"/>
        <w:rPr>
          <w:color w:val="000000"/>
          <w:sz w:val="28"/>
          <w:szCs w:val="28"/>
        </w:rPr>
      </w:pPr>
      <w:r>
        <w:rPr>
          <w:color w:val="000000"/>
          <w:sz w:val="28"/>
          <w:szCs w:val="28"/>
        </w:rPr>
        <w:t>Головний розпорядник коштів місцевого бюджету - 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rPr>
          <w:b/>
          <w:bCs/>
          <w:color w:val="000000"/>
          <w:sz w:val="28"/>
          <w:szCs w:val="28"/>
        </w:rPr>
      </w:pPr>
      <w:r>
        <w:rPr>
          <w:color w:val="000000"/>
          <w:sz w:val="28"/>
          <w:szCs w:val="28"/>
        </w:rPr>
        <w:t xml:space="preserve">Граничний сукупний обсяг публічних інвестицій на середньостроковий період </w:t>
      </w:r>
      <w:r>
        <w:rPr>
          <w:b/>
          <w:bCs/>
          <w:color w:val="000000"/>
          <w:sz w:val="28"/>
          <w:szCs w:val="28"/>
        </w:rPr>
        <w:t xml:space="preserve">    3400,332 тис. грн. </w:t>
      </w:r>
    </w:p>
    <w:p w:rsidR="007E0854" w:rsidRDefault="007E0854" w:rsidP="007E0854">
      <w:pPr>
        <w:pStyle w:val="a4"/>
        <w:spacing w:before="0" w:beforeAutospacing="0" w:after="0" w:afterAutospacing="0"/>
      </w:pPr>
    </w:p>
    <w:tbl>
      <w:tblPr>
        <w:tblW w:w="5000" w:type="pct"/>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447"/>
        <w:gridCol w:w="1785"/>
        <w:gridCol w:w="1289"/>
        <w:gridCol w:w="1251"/>
        <w:gridCol w:w="763"/>
        <w:gridCol w:w="1725"/>
      </w:tblGrid>
      <w:tr w:rsidR="007E0854" w:rsidTr="007E0854">
        <w:trPr>
          <w:tblCellSpacing w:w="0" w:type="dxa"/>
        </w:trPr>
        <w:tc>
          <w:tcPr>
            <w:tcW w:w="666"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Напрям </w:t>
            </w:r>
          </w:p>
        </w:tc>
        <w:tc>
          <w:tcPr>
            <w:tcW w:w="77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Діючі проекти/ програми</w:t>
            </w:r>
          </w:p>
        </w:tc>
        <w:tc>
          <w:tcPr>
            <w:tcW w:w="80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t>Підсектор</w:t>
            </w:r>
            <w:proofErr w:type="spellEnd"/>
          </w:p>
        </w:tc>
        <w:tc>
          <w:tcPr>
            <w:tcW w:w="76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Цільовий показник</w:t>
            </w:r>
          </w:p>
        </w:tc>
        <w:tc>
          <w:tcPr>
            <w:tcW w:w="74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Базове значення</w:t>
            </w:r>
          </w:p>
        </w:tc>
        <w:tc>
          <w:tcPr>
            <w:tcW w:w="45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 2028</w:t>
            </w:r>
          </w:p>
        </w:tc>
        <w:tc>
          <w:tcPr>
            <w:tcW w:w="78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Стратегія</w:t>
            </w:r>
          </w:p>
        </w:tc>
      </w:tr>
      <w:tr w:rsidR="007E0854" w:rsidTr="007E0854">
        <w:trPr>
          <w:tblCellSpacing w:w="0" w:type="dxa"/>
        </w:trPr>
        <w:tc>
          <w:tcPr>
            <w:tcW w:w="666"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Капітальний ремонт та реконструкція доріг та тротуарів</w:t>
            </w:r>
          </w:p>
        </w:tc>
        <w:tc>
          <w:tcPr>
            <w:tcW w:w="77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w:t>
            </w:r>
          </w:p>
          <w:p w:rsidR="007E0854" w:rsidRDefault="007E0854">
            <w:pPr>
              <w:pStyle w:val="a4"/>
              <w:tabs>
                <w:tab w:val="left" w:pos="1020"/>
              </w:tabs>
            </w:pPr>
            <w:r>
              <w:t>Капітальний ремонт частини тротуару по вул. Шкільна в межах будинку № 45/1 та автовокзалу (непарна сторона) в м. Переяславі</w:t>
            </w:r>
          </w:p>
        </w:tc>
        <w:tc>
          <w:tcPr>
            <w:tcW w:w="80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Автомобільний транспорт та дорожнє господарство</w:t>
            </w:r>
          </w:p>
        </w:tc>
        <w:tc>
          <w:tcPr>
            <w:tcW w:w="768"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3400,332</w:t>
            </w:r>
          </w:p>
        </w:tc>
        <w:tc>
          <w:tcPr>
            <w:tcW w:w="74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0</w:t>
            </w:r>
          </w:p>
        </w:tc>
        <w:tc>
          <w:tcPr>
            <w:tcW w:w="45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1</w:t>
            </w:r>
          </w:p>
        </w:tc>
        <w:tc>
          <w:tcPr>
            <w:tcW w:w="78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rPr>
          <w:color w:val="000000"/>
          <w:sz w:val="28"/>
          <w:szCs w:val="28"/>
        </w:rPr>
      </w:pPr>
    </w:p>
    <w:p w:rsidR="007E0854" w:rsidRDefault="007E0854" w:rsidP="007E0854">
      <w:pPr>
        <w:pStyle w:val="a4"/>
        <w:spacing w:before="0" w:beforeAutospacing="0" w:after="0" w:afterAutospacing="0"/>
        <w:ind w:firstLine="709"/>
        <w:rPr>
          <w:b/>
        </w:rPr>
      </w:pPr>
      <w:r>
        <w:rPr>
          <w:color w:val="000000"/>
          <w:sz w:val="28"/>
          <w:szCs w:val="28"/>
        </w:rPr>
        <w:t xml:space="preserve">Галузь (сектор) для публічного інвестування – </w:t>
      </w:r>
      <w:r>
        <w:rPr>
          <w:b/>
          <w:bCs/>
          <w:color w:val="000000"/>
          <w:sz w:val="28"/>
          <w:szCs w:val="28"/>
        </w:rPr>
        <w:t>Муніципальна інфраструктура</w:t>
      </w:r>
      <w:r>
        <w:rPr>
          <w:b/>
          <w:color w:val="000000"/>
          <w:sz w:val="28"/>
          <w:szCs w:val="28"/>
        </w:rPr>
        <w:t> та послуги.</w:t>
      </w:r>
    </w:p>
    <w:p w:rsidR="007E0854" w:rsidRDefault="007E0854" w:rsidP="007E0854">
      <w:pPr>
        <w:pStyle w:val="a4"/>
        <w:spacing w:before="0" w:beforeAutospacing="0" w:after="0" w:afterAutospacing="0"/>
        <w:rPr>
          <w:color w:val="000000"/>
          <w:sz w:val="28"/>
          <w:szCs w:val="28"/>
        </w:rPr>
      </w:pPr>
      <w:r>
        <w:rPr>
          <w:color w:val="000000"/>
          <w:sz w:val="28"/>
          <w:szCs w:val="28"/>
        </w:rPr>
        <w:t>Головний розпорядник коштів місцевого бюджету- 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rPr>
          <w:b/>
          <w:bCs/>
          <w:color w:val="000000"/>
          <w:sz w:val="28"/>
          <w:szCs w:val="28"/>
        </w:rPr>
      </w:pPr>
      <w:r>
        <w:rPr>
          <w:color w:val="000000"/>
          <w:sz w:val="28"/>
          <w:szCs w:val="28"/>
        </w:rPr>
        <w:t xml:space="preserve">Граничний сукупний обсяг публічних інвестицій на середньостроковий період </w:t>
      </w:r>
      <w:r>
        <w:rPr>
          <w:b/>
          <w:bCs/>
          <w:color w:val="000000"/>
          <w:sz w:val="28"/>
          <w:szCs w:val="28"/>
        </w:rPr>
        <w:t>34611,342</w:t>
      </w:r>
      <w:r>
        <w:rPr>
          <w:b/>
          <w:bCs/>
          <w:color w:val="000000"/>
        </w:rPr>
        <w:t> </w:t>
      </w:r>
      <w:r>
        <w:rPr>
          <w:b/>
          <w:bCs/>
          <w:color w:val="000000"/>
          <w:sz w:val="28"/>
          <w:szCs w:val="28"/>
        </w:rPr>
        <w:t>тис. грн.</w:t>
      </w:r>
    </w:p>
    <w:p w:rsidR="007E0854" w:rsidRDefault="007E0854" w:rsidP="007E0854">
      <w:pPr>
        <w:pStyle w:val="a4"/>
        <w:spacing w:before="0" w:beforeAutospacing="0" w:after="0" w:afterAutospacing="0"/>
      </w:pPr>
    </w:p>
    <w:tbl>
      <w:tblPr>
        <w:tblW w:w="5000" w:type="pct"/>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56"/>
        <w:gridCol w:w="1759"/>
        <w:gridCol w:w="1749"/>
        <w:gridCol w:w="1208"/>
        <w:gridCol w:w="1172"/>
        <w:gridCol w:w="722"/>
        <w:gridCol w:w="1609"/>
      </w:tblGrid>
      <w:tr w:rsidR="007E0854" w:rsidTr="007E0854">
        <w:trPr>
          <w:tblCellSpacing w:w="0" w:type="dxa"/>
        </w:trPr>
        <w:tc>
          <w:tcPr>
            <w:tcW w:w="83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Cs/>
                <w:color w:val="000000"/>
                <w:sz w:val="28"/>
                <w:szCs w:val="28"/>
              </w:rPr>
              <w:t xml:space="preserve">Напрям </w:t>
            </w:r>
          </w:p>
        </w:tc>
        <w:tc>
          <w:tcPr>
            <w:tcW w:w="892"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Діючі проекти/ програми</w:t>
            </w:r>
          </w:p>
        </w:tc>
        <w:tc>
          <w:tcPr>
            <w:tcW w:w="88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t>Підсектор</w:t>
            </w:r>
            <w:proofErr w:type="spellEnd"/>
          </w:p>
        </w:tc>
        <w:tc>
          <w:tcPr>
            <w:tcW w:w="61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Цільовий показник</w:t>
            </w:r>
          </w:p>
        </w:tc>
        <w:tc>
          <w:tcPr>
            <w:tcW w:w="59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Базове значення</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 2028</w:t>
            </w:r>
          </w:p>
        </w:tc>
        <w:tc>
          <w:tcPr>
            <w:tcW w:w="81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Стратегія</w:t>
            </w:r>
          </w:p>
        </w:tc>
      </w:tr>
      <w:tr w:rsidR="007E0854" w:rsidTr="007E0854">
        <w:trPr>
          <w:tblCellSpacing w:w="0" w:type="dxa"/>
        </w:trPr>
        <w:tc>
          <w:tcPr>
            <w:tcW w:w="83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Модернізаці</w:t>
            </w:r>
            <w:r>
              <w:lastRenderedPageBreak/>
              <w:t>я водопостачання та водовідведення</w:t>
            </w:r>
          </w:p>
        </w:tc>
        <w:tc>
          <w:tcPr>
            <w:tcW w:w="892"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color w:val="2D2C37"/>
                <w:shd w:val="clear" w:color="auto" w:fill="FFFFFF"/>
              </w:rPr>
              <w:lastRenderedPageBreak/>
              <w:t xml:space="preserve">Капітальний </w:t>
            </w:r>
            <w:r>
              <w:rPr>
                <w:color w:val="2D2C37"/>
                <w:shd w:val="clear" w:color="auto" w:fill="FFFFFF"/>
              </w:rPr>
              <w:lastRenderedPageBreak/>
              <w:t>ремонт водопровідних мереж по вул. Шкільна (від автовокзалу до вул. Набережна)</w:t>
            </w:r>
          </w:p>
        </w:tc>
        <w:tc>
          <w:tcPr>
            <w:tcW w:w="88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Водопостачан</w:t>
            </w:r>
            <w:r>
              <w:lastRenderedPageBreak/>
              <w:t>ня та водовідведення</w:t>
            </w:r>
          </w:p>
        </w:tc>
        <w:tc>
          <w:tcPr>
            <w:tcW w:w="61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4522,048</w:t>
            </w:r>
          </w:p>
        </w:tc>
        <w:tc>
          <w:tcPr>
            <w:tcW w:w="59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0</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1 </w:t>
            </w:r>
          </w:p>
        </w:tc>
        <w:tc>
          <w:tcPr>
            <w:tcW w:w="81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 Стратегія </w:t>
            </w:r>
            <w:r>
              <w:lastRenderedPageBreak/>
              <w:t>розвитку Переяславської міської територіальної громади на період до 2027 року</w:t>
            </w:r>
          </w:p>
        </w:tc>
      </w:tr>
      <w:tr w:rsidR="007E0854" w:rsidTr="007E0854">
        <w:trPr>
          <w:tblCellSpacing w:w="0" w:type="dxa"/>
        </w:trPr>
        <w:tc>
          <w:tcPr>
            <w:tcW w:w="83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Модернізація водопостачання та водовідведення</w:t>
            </w:r>
          </w:p>
        </w:tc>
        <w:tc>
          <w:tcPr>
            <w:tcW w:w="892"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color w:val="2D2C37"/>
                <w:shd w:val="clear" w:color="auto" w:fill="FFFFFF"/>
              </w:rPr>
            </w:pPr>
            <w:r>
              <w:t xml:space="preserve">Будівництво артезіанської свердловини в с. Велика </w:t>
            </w:r>
            <w:proofErr w:type="spellStart"/>
            <w:r>
              <w:t>Каратуль</w:t>
            </w:r>
            <w:proofErr w:type="spellEnd"/>
          </w:p>
        </w:tc>
        <w:tc>
          <w:tcPr>
            <w:tcW w:w="88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Водопостачання та водовідведення</w:t>
            </w:r>
          </w:p>
        </w:tc>
        <w:tc>
          <w:tcPr>
            <w:tcW w:w="61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4021,000</w:t>
            </w:r>
          </w:p>
        </w:tc>
        <w:tc>
          <w:tcPr>
            <w:tcW w:w="59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81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r w:rsidR="007E0854" w:rsidTr="007E0854">
        <w:trPr>
          <w:tblCellSpacing w:w="0" w:type="dxa"/>
        </w:trPr>
        <w:tc>
          <w:tcPr>
            <w:tcW w:w="83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Модернізація водопостачання та водовідведення</w:t>
            </w:r>
          </w:p>
        </w:tc>
        <w:tc>
          <w:tcPr>
            <w:tcW w:w="892"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020"/>
              </w:tabs>
              <w:spacing w:before="0" w:beforeAutospacing="0" w:after="160" w:afterAutospacing="0"/>
            </w:pPr>
            <w:r>
              <w:t xml:space="preserve">Будівництво артезіанської свердловини в мікрорайоні </w:t>
            </w:r>
            <w:proofErr w:type="spellStart"/>
            <w:r>
              <w:t>Підварки</w:t>
            </w:r>
            <w:proofErr w:type="spellEnd"/>
            <w:r>
              <w:t xml:space="preserve"> в м. Переяславі</w:t>
            </w:r>
          </w:p>
        </w:tc>
        <w:tc>
          <w:tcPr>
            <w:tcW w:w="88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Водопостачання та водовідведення</w:t>
            </w:r>
          </w:p>
        </w:tc>
        <w:tc>
          <w:tcPr>
            <w:tcW w:w="61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3473,102</w:t>
            </w:r>
          </w:p>
        </w:tc>
        <w:tc>
          <w:tcPr>
            <w:tcW w:w="59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81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r w:rsidR="007E0854" w:rsidTr="007E0854">
        <w:trPr>
          <w:tblCellSpacing w:w="0" w:type="dxa"/>
        </w:trPr>
        <w:tc>
          <w:tcPr>
            <w:tcW w:w="83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Відновлення інфраструктури</w:t>
            </w:r>
          </w:p>
        </w:tc>
        <w:tc>
          <w:tcPr>
            <w:tcW w:w="892"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020"/>
              </w:tabs>
              <w:spacing w:before="0" w:beforeAutospacing="0" w:after="160" w:afterAutospacing="0"/>
            </w:pPr>
            <w:r>
              <w:t>Капітальний ремонт парку ім. Т. Шевченка в м. Переяслав Київської області</w:t>
            </w:r>
          </w:p>
        </w:tc>
        <w:tc>
          <w:tcPr>
            <w:tcW w:w="88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Розбудова та відновлення інфраструктури</w:t>
            </w:r>
          </w:p>
        </w:tc>
        <w:tc>
          <w:tcPr>
            <w:tcW w:w="61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20118,192</w:t>
            </w:r>
          </w:p>
        </w:tc>
        <w:tc>
          <w:tcPr>
            <w:tcW w:w="59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81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r w:rsidR="007E0854" w:rsidTr="007E0854">
        <w:trPr>
          <w:tblCellSpacing w:w="0" w:type="dxa"/>
        </w:trPr>
        <w:tc>
          <w:tcPr>
            <w:tcW w:w="83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Відновлення інфраструктури</w:t>
            </w:r>
          </w:p>
        </w:tc>
        <w:tc>
          <w:tcPr>
            <w:tcW w:w="892"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020"/>
              </w:tabs>
              <w:spacing w:before="0" w:beforeAutospacing="0" w:after="160" w:afterAutospacing="0"/>
            </w:pPr>
            <w:r>
              <w:t>Виготовлення проектно-кошторисної документації по будівництву алеї Слави у місті Переяславі Київської області</w:t>
            </w:r>
          </w:p>
        </w:tc>
        <w:tc>
          <w:tcPr>
            <w:tcW w:w="88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Розбудова та відновлення інфраструктури</w:t>
            </w:r>
          </w:p>
        </w:tc>
        <w:tc>
          <w:tcPr>
            <w:tcW w:w="61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1477,000</w:t>
            </w:r>
          </w:p>
        </w:tc>
        <w:tc>
          <w:tcPr>
            <w:tcW w:w="59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81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r w:rsidR="007E0854" w:rsidTr="007E0854">
        <w:trPr>
          <w:tblCellSpacing w:w="0" w:type="dxa"/>
        </w:trPr>
        <w:tc>
          <w:tcPr>
            <w:tcW w:w="839"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Ефективне управління земельними ресурсами</w:t>
            </w:r>
          </w:p>
        </w:tc>
        <w:tc>
          <w:tcPr>
            <w:tcW w:w="892"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020"/>
              </w:tabs>
              <w:spacing w:before="0" w:beforeAutospacing="0" w:after="160" w:afterAutospacing="0"/>
            </w:pPr>
            <w:r>
              <w:t>Виготовлення технічної документації з нормативної грошової оцінки земель адміністративно-територіальної одиниці (Переяславськ</w:t>
            </w:r>
            <w:r>
              <w:lastRenderedPageBreak/>
              <w:t>ої міської територіальної громади)</w:t>
            </w:r>
          </w:p>
        </w:tc>
        <w:tc>
          <w:tcPr>
            <w:tcW w:w="887"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Містобудування, благоустрій</w:t>
            </w:r>
          </w:p>
        </w:tc>
        <w:tc>
          <w:tcPr>
            <w:tcW w:w="611"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1200,000</w:t>
            </w:r>
          </w:p>
        </w:tc>
        <w:tc>
          <w:tcPr>
            <w:tcW w:w="59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363"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815" w:type="pct"/>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bl>
    <w:p w:rsidR="007E0854" w:rsidRDefault="007E0854" w:rsidP="007E0854">
      <w:pPr>
        <w:pStyle w:val="a4"/>
        <w:tabs>
          <w:tab w:val="left" w:pos="1260"/>
        </w:tabs>
        <w:spacing w:before="0" w:beforeAutospacing="0" w:after="0" w:afterAutospacing="0"/>
      </w:pPr>
      <w:r>
        <w:lastRenderedPageBreak/>
        <w:t> </w:t>
      </w:r>
    </w:p>
    <w:p w:rsidR="007E0854" w:rsidRDefault="007E0854" w:rsidP="007E0854">
      <w:pPr>
        <w:pStyle w:val="a4"/>
        <w:spacing w:before="0" w:beforeAutospacing="0" w:after="0" w:afterAutospacing="0"/>
        <w:ind w:firstLine="709"/>
      </w:pPr>
      <w:r>
        <w:rPr>
          <w:color w:val="000000"/>
          <w:sz w:val="28"/>
          <w:szCs w:val="28"/>
        </w:rPr>
        <w:t xml:space="preserve">Галузь (сектор) для публічного інвестування – </w:t>
      </w:r>
      <w:r>
        <w:rPr>
          <w:color w:val="000000"/>
          <w:sz w:val="28"/>
          <w:szCs w:val="28"/>
        </w:rPr>
        <w:tab/>
      </w:r>
      <w:r>
        <w:rPr>
          <w:b/>
          <w:bCs/>
          <w:color w:val="000000"/>
          <w:sz w:val="28"/>
          <w:szCs w:val="28"/>
        </w:rPr>
        <w:t xml:space="preserve">Охорона здоров’я. </w:t>
      </w:r>
    </w:p>
    <w:p w:rsidR="007E0854" w:rsidRDefault="007E0854" w:rsidP="007E0854">
      <w:pPr>
        <w:pStyle w:val="a4"/>
        <w:spacing w:before="0" w:beforeAutospacing="0" w:after="0" w:afterAutospacing="0"/>
        <w:rPr>
          <w:color w:val="000000"/>
          <w:sz w:val="28"/>
          <w:szCs w:val="28"/>
        </w:rPr>
      </w:pPr>
      <w:r>
        <w:rPr>
          <w:color w:val="000000"/>
          <w:sz w:val="28"/>
          <w:szCs w:val="28"/>
        </w:rPr>
        <w:t>Головний розпорядник коштів місцевого бюджету - 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pPr>
      <w:r>
        <w:rPr>
          <w:color w:val="000000"/>
          <w:sz w:val="28"/>
          <w:szCs w:val="28"/>
        </w:rPr>
        <w:t xml:space="preserve">Граничний сукупний обсяг публічних інвестицій на середньостроковий період </w:t>
      </w:r>
      <w:r>
        <w:rPr>
          <w:b/>
          <w:bCs/>
          <w:color w:val="000000"/>
          <w:sz w:val="28"/>
          <w:szCs w:val="28"/>
        </w:rPr>
        <w:t>19069,329 тис. грн.</w:t>
      </w:r>
    </w:p>
    <w:p w:rsidR="007E0854" w:rsidRDefault="007E0854" w:rsidP="007E0854">
      <w:pPr>
        <w:pStyle w:val="a4"/>
        <w:tabs>
          <w:tab w:val="left" w:pos="1260"/>
        </w:tabs>
        <w:spacing w:before="0" w:beforeAutospacing="0" w:after="160" w:afterAutospacing="0"/>
      </w:pPr>
      <w:r>
        <w:rPr>
          <w:color w:val="000000"/>
          <w:sz w:val="22"/>
          <w:szCs w:val="22"/>
        </w:rPr>
        <w:tab/>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47"/>
        <w:gridCol w:w="1997"/>
        <w:gridCol w:w="1394"/>
        <w:gridCol w:w="1266"/>
        <w:gridCol w:w="1228"/>
        <w:gridCol w:w="751"/>
        <w:gridCol w:w="1692"/>
      </w:tblGrid>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Напрям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Діючі проекти/ програми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t>Підсектор</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Цільовий показник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Базове значення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 2028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Стратегія</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Надання сучасних медичних послуг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Капітальний ремонт приміщення Комунального некомерційного підприємства «Переяслав – Хмельницька районна лікарня» (утеплення фасаду)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Громадське здоров</w:t>
            </w:r>
            <w:r>
              <w:rPr>
                <w:lang w:val="en-US"/>
              </w:rPr>
              <w:t>’</w:t>
            </w:r>
            <w:r>
              <w:t>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9109,566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Стратегія розвитку Переяславської міської територіальної громади на період до 2027 року</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Захист пацієнтів та персоналу у разі надзвичайних ситуацій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Капітальний ремонт протирадіаційного укриття </w:t>
            </w:r>
            <w:proofErr w:type="spellStart"/>
            <w:r>
              <w:t>терапевничного</w:t>
            </w:r>
            <w:proofErr w:type="spellEnd"/>
            <w:r>
              <w:t xml:space="preserve"> корпуса КНП «Переяславська БЛІЛ»</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Громадське здоров</w:t>
            </w:r>
            <w:r>
              <w:rPr>
                <w:lang w:val="en-US"/>
              </w:rPr>
              <w:t>’</w:t>
            </w:r>
            <w:r>
              <w:t>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9959,763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rPr>
          <w:color w:val="000000"/>
          <w:sz w:val="28"/>
          <w:szCs w:val="28"/>
        </w:rPr>
      </w:pPr>
    </w:p>
    <w:p w:rsidR="007E0854" w:rsidRDefault="007E0854" w:rsidP="007E0854">
      <w:pPr>
        <w:pStyle w:val="a4"/>
        <w:spacing w:before="0" w:beforeAutospacing="0" w:after="0" w:afterAutospacing="0"/>
        <w:ind w:firstLine="709"/>
      </w:pPr>
      <w:r>
        <w:rPr>
          <w:color w:val="000000"/>
          <w:sz w:val="28"/>
          <w:szCs w:val="28"/>
        </w:rPr>
        <w:t xml:space="preserve">Галузь (сектор) для публічного інвестування – </w:t>
      </w:r>
      <w:r>
        <w:rPr>
          <w:b/>
          <w:bCs/>
          <w:color w:val="000000"/>
          <w:sz w:val="28"/>
          <w:szCs w:val="28"/>
        </w:rPr>
        <w:t>Освіта і наука.</w:t>
      </w:r>
    </w:p>
    <w:p w:rsidR="007E0854" w:rsidRDefault="007E0854" w:rsidP="007E0854">
      <w:pPr>
        <w:pStyle w:val="a4"/>
        <w:spacing w:before="0" w:beforeAutospacing="0" w:after="0" w:afterAutospacing="0"/>
        <w:rPr>
          <w:color w:val="000000"/>
          <w:sz w:val="28"/>
          <w:szCs w:val="28"/>
        </w:rPr>
      </w:pPr>
      <w:r>
        <w:rPr>
          <w:color w:val="000000"/>
          <w:sz w:val="28"/>
          <w:szCs w:val="28"/>
        </w:rPr>
        <w:t>Головний розпорядник коштів місцевого бюджету- 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pPr>
      <w:r>
        <w:rPr>
          <w:color w:val="000000"/>
          <w:sz w:val="28"/>
          <w:szCs w:val="28"/>
        </w:rPr>
        <w:t xml:space="preserve">Граничний сукупний обсяг публічних інвестицій на середньостроковий період </w:t>
      </w:r>
      <w:r>
        <w:rPr>
          <w:b/>
          <w:bCs/>
          <w:color w:val="000000"/>
          <w:sz w:val="28"/>
          <w:szCs w:val="28"/>
        </w:rPr>
        <w:t>6468,484 тис. грн.</w:t>
      </w:r>
    </w:p>
    <w:p w:rsidR="007E0854" w:rsidRDefault="007E0854" w:rsidP="007E0854">
      <w:pPr>
        <w:pStyle w:val="a4"/>
        <w:tabs>
          <w:tab w:val="left" w:pos="1260"/>
        </w:tabs>
        <w:spacing w:before="0" w:beforeAutospacing="0" w:after="160" w:afterAutospacing="0"/>
      </w:pPr>
      <w:r>
        <w:rPr>
          <w:color w:val="000000"/>
          <w:sz w:val="22"/>
          <w:szCs w:val="22"/>
        </w:rPr>
        <w:tab/>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08"/>
        <w:gridCol w:w="1860"/>
        <w:gridCol w:w="1288"/>
        <w:gridCol w:w="1210"/>
        <w:gridCol w:w="1174"/>
        <w:gridCol w:w="723"/>
        <w:gridCol w:w="1612"/>
      </w:tblGrid>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Напрям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Діючі проекти/ програми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t>Підсектор</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Цільовий показник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Базове значення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 2028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Стратегія</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 Підвищення </w:t>
            </w:r>
            <w:r>
              <w:lastRenderedPageBreak/>
              <w:t>енергоефективності</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xml:space="preserve"> Капітальний </w:t>
            </w:r>
            <w:r>
              <w:lastRenderedPageBreak/>
              <w:t>ремонт даху Переяславського академічного ліцею імені Івана Мазепи Переяславської міської ради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xml:space="preserve"> Шкільна </w:t>
            </w:r>
            <w:r>
              <w:lastRenderedPageBreak/>
              <w:t>освіта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4798,484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 Стратегія </w:t>
            </w:r>
            <w:r>
              <w:lastRenderedPageBreak/>
              <w:t>розвитку Переяславської міської територіальної громади на період до 2027 року</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Створення сучасної спортивної інфраструктури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Будівництво футбольного поля із штучним покриттям на території Переяславської гімназії №4 Переяславської міської ради з виготовленням ПКД</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Шкільна освіта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1370,000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Створення освітнього середовища</w:t>
            </w:r>
          </w:p>
        </w:tc>
        <w:tc>
          <w:tcPr>
            <w:tcW w:w="0" w:type="auto"/>
            <w:tcBorders>
              <w:top w:val="single" w:sz="4" w:space="0" w:color="000000"/>
              <w:left w:val="single" w:sz="4" w:space="0" w:color="000000"/>
              <w:bottom w:val="single" w:sz="4" w:space="0" w:color="000000"/>
              <w:right w:val="single" w:sz="4" w:space="0" w:color="000000"/>
            </w:tcBorders>
            <w:vAlign w:val="center"/>
          </w:tcPr>
          <w:p w:rsidR="007E0854" w:rsidRDefault="007E0854">
            <w:pPr>
              <w:pStyle w:val="a4"/>
              <w:tabs>
                <w:tab w:val="left" w:pos="1020"/>
              </w:tabs>
            </w:pPr>
            <w:proofErr w:type="spellStart"/>
            <w:r>
              <w:t>Співфінансування</w:t>
            </w:r>
            <w:proofErr w:type="spellEnd"/>
            <w:r>
              <w:t xml:space="preserve"> заходів, що реалізуються за рахунок субвенції з державного бюджету місцевим бюджетам на реалізацію публічного інвестування проекту на забезпечення якісної , сучасної та доступної загальної середньої освіти «Нова українська школа»</w:t>
            </w:r>
          </w:p>
          <w:p w:rsidR="007E0854" w:rsidRDefault="007E0854">
            <w:pPr>
              <w:pStyle w:val="a4"/>
              <w:tabs>
                <w:tab w:val="left" w:pos="1260"/>
              </w:tabs>
              <w:spacing w:before="0" w:beforeAutospacing="0" w:after="0" w:afterAutospacing="0"/>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Шкільна освіта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300,000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rPr>
          <w:color w:val="000000"/>
          <w:sz w:val="28"/>
          <w:szCs w:val="28"/>
        </w:rPr>
      </w:pPr>
    </w:p>
    <w:p w:rsidR="007E0854" w:rsidRPr="000762F7" w:rsidRDefault="007E0854" w:rsidP="007E0854">
      <w:pPr>
        <w:pStyle w:val="a4"/>
        <w:spacing w:before="0" w:beforeAutospacing="0" w:after="0" w:afterAutospacing="0"/>
        <w:ind w:firstLine="709"/>
      </w:pPr>
      <w:r w:rsidRPr="000762F7">
        <w:rPr>
          <w:color w:val="000000"/>
          <w:sz w:val="28"/>
          <w:szCs w:val="28"/>
        </w:rPr>
        <w:t xml:space="preserve">Галузь (сектор) для публічного інвестування – </w:t>
      </w:r>
      <w:r w:rsidRPr="000762F7">
        <w:rPr>
          <w:b/>
          <w:bCs/>
          <w:color w:val="000000"/>
          <w:sz w:val="28"/>
          <w:szCs w:val="28"/>
        </w:rPr>
        <w:t xml:space="preserve">Культура та інформація. </w:t>
      </w:r>
    </w:p>
    <w:p w:rsidR="007E0854" w:rsidRPr="000762F7" w:rsidRDefault="007E0854" w:rsidP="007E0854">
      <w:pPr>
        <w:pStyle w:val="a4"/>
        <w:spacing w:before="0" w:beforeAutospacing="0" w:after="0" w:afterAutospacing="0"/>
        <w:rPr>
          <w:color w:val="000000"/>
          <w:sz w:val="28"/>
          <w:szCs w:val="28"/>
        </w:rPr>
      </w:pPr>
      <w:r w:rsidRPr="000762F7">
        <w:rPr>
          <w:color w:val="000000"/>
          <w:sz w:val="28"/>
          <w:szCs w:val="28"/>
        </w:rPr>
        <w:t>Головний розпорядник коштів місцевого бюджету- 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pPr>
      <w:r w:rsidRPr="000762F7">
        <w:rPr>
          <w:color w:val="000000"/>
          <w:sz w:val="28"/>
          <w:szCs w:val="28"/>
        </w:rPr>
        <w:t xml:space="preserve">Граничний сукупний обсяг публічних інвестицій на середньостроковий період </w:t>
      </w:r>
      <w:r w:rsidRPr="000762F7">
        <w:rPr>
          <w:b/>
          <w:bCs/>
          <w:color w:val="000000"/>
          <w:sz w:val="28"/>
          <w:szCs w:val="28"/>
        </w:rPr>
        <w:t>3859,598 тис. грн.</w:t>
      </w:r>
    </w:p>
    <w:p w:rsidR="007E0854" w:rsidRDefault="007E0854" w:rsidP="007E0854">
      <w:pPr>
        <w:pStyle w:val="a4"/>
        <w:tabs>
          <w:tab w:val="left" w:pos="1260"/>
        </w:tabs>
        <w:spacing w:before="0" w:beforeAutospacing="0" w:after="160" w:afterAutospacing="0"/>
      </w:pPr>
      <w:r>
        <w:rPr>
          <w:color w:val="000000"/>
          <w:sz w:val="22"/>
          <w:szCs w:val="22"/>
        </w:rPr>
        <w:tab/>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07"/>
        <w:gridCol w:w="1878"/>
        <w:gridCol w:w="1625"/>
        <w:gridCol w:w="1273"/>
        <w:gridCol w:w="1235"/>
        <w:gridCol w:w="755"/>
        <w:gridCol w:w="1702"/>
      </w:tblGrid>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Напрям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Діючі </w:t>
            </w:r>
            <w:r>
              <w:rPr>
                <w:bCs/>
                <w:color w:val="000000"/>
                <w:sz w:val="28"/>
                <w:szCs w:val="28"/>
              </w:rPr>
              <w:lastRenderedPageBreak/>
              <w:t>проекти/ програми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lastRenderedPageBreak/>
              <w:t>Підсектор</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w:t>
            </w:r>
            <w:r>
              <w:rPr>
                <w:bCs/>
                <w:color w:val="000000"/>
                <w:sz w:val="28"/>
                <w:szCs w:val="28"/>
              </w:rPr>
              <w:lastRenderedPageBreak/>
              <w:t>й показник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lastRenderedPageBreak/>
              <w:t xml:space="preserve">Базове </w:t>
            </w:r>
            <w:r>
              <w:rPr>
                <w:bCs/>
                <w:color w:val="000000"/>
                <w:sz w:val="28"/>
                <w:szCs w:val="28"/>
              </w:rPr>
              <w:lastRenderedPageBreak/>
              <w:t>значення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lastRenderedPageBreak/>
              <w:t>Ціл</w:t>
            </w:r>
            <w:r>
              <w:rPr>
                <w:bCs/>
                <w:color w:val="000000"/>
                <w:sz w:val="28"/>
                <w:szCs w:val="28"/>
              </w:rPr>
              <w:lastRenderedPageBreak/>
              <w:t>ь 2028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lastRenderedPageBreak/>
              <w:t>Стратегія</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Створення комфортних умов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Реконструкція частини приміщення Переяславської художньої  з облаштуванням внутрішнього туалету за адресою вул. Богдана Хмельницького, 47 м. Переяслав Київської області</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Мистецтво та спеціалізована мистецька освіта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2478,468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Стратегія розвитку Переяславської міської територіальної громади на період до 2027 року</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Створення комфортних умов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Реконструкція частини приміщення комунального закладу «Переяславський центр культури і мистецтв « Переяславської міської ради, корпус №2, за адресою: вул. Григорія Сковороди, 83 м. Переяслав Київської області</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Культурні послуги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1381,130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rPr>
          <w:color w:val="000000"/>
          <w:sz w:val="28"/>
          <w:szCs w:val="28"/>
        </w:rPr>
      </w:pPr>
    </w:p>
    <w:p w:rsidR="007E0854" w:rsidRDefault="007E0854" w:rsidP="007E0854">
      <w:pPr>
        <w:pStyle w:val="a4"/>
        <w:spacing w:before="0" w:beforeAutospacing="0" w:after="0" w:afterAutospacing="0"/>
        <w:ind w:firstLine="709"/>
      </w:pPr>
      <w:r>
        <w:rPr>
          <w:color w:val="000000"/>
          <w:sz w:val="28"/>
          <w:szCs w:val="28"/>
        </w:rPr>
        <w:t xml:space="preserve">Галузь (сектор) для публічного інвестування – </w:t>
      </w:r>
      <w:r>
        <w:rPr>
          <w:b/>
          <w:bCs/>
          <w:color w:val="000000"/>
          <w:sz w:val="28"/>
          <w:szCs w:val="28"/>
        </w:rPr>
        <w:t xml:space="preserve">Спорт та фізичне виховання. </w:t>
      </w:r>
    </w:p>
    <w:p w:rsidR="007E0854" w:rsidRDefault="007E0854" w:rsidP="007E0854">
      <w:pPr>
        <w:pStyle w:val="a4"/>
        <w:spacing w:before="0" w:beforeAutospacing="0" w:after="0" w:afterAutospacing="0"/>
        <w:rPr>
          <w:color w:val="000000"/>
          <w:sz w:val="28"/>
          <w:szCs w:val="28"/>
        </w:rPr>
      </w:pPr>
      <w:r>
        <w:rPr>
          <w:color w:val="000000"/>
          <w:sz w:val="28"/>
          <w:szCs w:val="28"/>
        </w:rPr>
        <w:t>Головний розпорядник коштів місцевого бюджету - 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pPr>
      <w:r>
        <w:rPr>
          <w:color w:val="000000"/>
          <w:sz w:val="28"/>
          <w:szCs w:val="28"/>
        </w:rPr>
        <w:t xml:space="preserve">Граничний сукупний обсяг публічних інвестицій на середньостроковий період </w:t>
      </w:r>
      <w:r>
        <w:rPr>
          <w:b/>
          <w:bCs/>
          <w:color w:val="000000"/>
          <w:sz w:val="28"/>
          <w:szCs w:val="28"/>
        </w:rPr>
        <w:t>2000,000 тис. грн.</w:t>
      </w:r>
    </w:p>
    <w:p w:rsidR="007E0854" w:rsidRDefault="007E0854" w:rsidP="007E0854">
      <w:pPr>
        <w:pStyle w:val="a4"/>
        <w:tabs>
          <w:tab w:val="left" w:pos="1260"/>
        </w:tabs>
        <w:spacing w:before="0" w:beforeAutospacing="0" w:after="160" w:afterAutospacing="0"/>
      </w:pPr>
      <w:r>
        <w:rPr>
          <w:color w:val="000000"/>
          <w:sz w:val="22"/>
          <w:szCs w:val="22"/>
        </w:rPr>
        <w:tab/>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63"/>
        <w:gridCol w:w="1694"/>
        <w:gridCol w:w="1378"/>
        <w:gridCol w:w="1293"/>
        <w:gridCol w:w="1254"/>
        <w:gridCol w:w="764"/>
        <w:gridCol w:w="1729"/>
      </w:tblGrid>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Напрям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Діючі проекти/ програми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t>Підсектор</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Цільовий показник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Базове значення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 2028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Стратегія</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 Модернізація спортивної </w:t>
            </w:r>
            <w:r>
              <w:lastRenderedPageBreak/>
              <w:t>інфраструктури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xml:space="preserve"> Реконструкція стадіону ім. </w:t>
            </w:r>
            <w:r>
              <w:lastRenderedPageBreak/>
              <w:t>В. Лобановського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xml:space="preserve"> Спорт та фізичне </w:t>
            </w:r>
            <w:r>
              <w:lastRenderedPageBreak/>
              <w:t>виховання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2000,000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 Стратегія розвитку </w:t>
            </w:r>
            <w:r>
              <w:lastRenderedPageBreak/>
              <w:t>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rPr>
          <w:color w:val="000000"/>
          <w:sz w:val="28"/>
          <w:szCs w:val="28"/>
        </w:rPr>
      </w:pPr>
    </w:p>
    <w:p w:rsidR="007E0854" w:rsidRDefault="007E0854" w:rsidP="007E0854">
      <w:pPr>
        <w:pStyle w:val="a4"/>
        <w:spacing w:before="0" w:beforeAutospacing="0" w:after="0" w:afterAutospacing="0"/>
        <w:ind w:firstLine="709"/>
      </w:pPr>
      <w:r>
        <w:rPr>
          <w:color w:val="000000"/>
          <w:sz w:val="28"/>
          <w:szCs w:val="28"/>
        </w:rPr>
        <w:t xml:space="preserve">Галузь (сектор) для публічного інвестування – </w:t>
      </w:r>
      <w:r>
        <w:rPr>
          <w:color w:val="000000"/>
          <w:sz w:val="28"/>
          <w:szCs w:val="28"/>
        </w:rPr>
        <w:tab/>
      </w:r>
      <w:r>
        <w:rPr>
          <w:b/>
          <w:bCs/>
          <w:color w:val="000000"/>
          <w:sz w:val="28"/>
          <w:szCs w:val="28"/>
        </w:rPr>
        <w:t>Соціальна сфера.</w:t>
      </w:r>
    </w:p>
    <w:p w:rsidR="007E0854" w:rsidRDefault="007E0854" w:rsidP="007E0854">
      <w:pPr>
        <w:pStyle w:val="a4"/>
        <w:spacing w:before="0" w:beforeAutospacing="0" w:after="0" w:afterAutospacing="0"/>
        <w:rPr>
          <w:color w:val="000000"/>
          <w:sz w:val="28"/>
          <w:szCs w:val="28"/>
        </w:rPr>
      </w:pPr>
      <w:r>
        <w:rPr>
          <w:color w:val="000000"/>
          <w:sz w:val="28"/>
          <w:szCs w:val="28"/>
        </w:rPr>
        <w:t>Головний розпорядник коштів місцевого бюджету – управління соціального захисту населення Переяславської міської ради</w:t>
      </w:r>
    </w:p>
    <w:p w:rsidR="007E0854" w:rsidRDefault="007E0854" w:rsidP="007E0854">
      <w:pPr>
        <w:pStyle w:val="a4"/>
        <w:spacing w:before="0" w:beforeAutospacing="0" w:after="0" w:afterAutospacing="0"/>
      </w:pPr>
      <w:r>
        <w:rPr>
          <w:color w:val="000000"/>
          <w:sz w:val="28"/>
          <w:szCs w:val="28"/>
        </w:rPr>
        <w:t xml:space="preserve">Граничний сукупний обсяг публічних інвестицій на середньостроковий період </w:t>
      </w:r>
      <w:r>
        <w:rPr>
          <w:b/>
          <w:bCs/>
          <w:color w:val="000000"/>
          <w:sz w:val="28"/>
          <w:szCs w:val="28"/>
        </w:rPr>
        <w:t>1977,496 тис. грн.</w:t>
      </w:r>
    </w:p>
    <w:p w:rsidR="007E0854" w:rsidRDefault="007E0854" w:rsidP="007E0854">
      <w:pPr>
        <w:pStyle w:val="a4"/>
        <w:tabs>
          <w:tab w:val="left" w:pos="1260"/>
        </w:tabs>
        <w:spacing w:before="0" w:beforeAutospacing="0" w:after="160" w:afterAutospacing="0"/>
      </w:pPr>
      <w:r>
        <w:rPr>
          <w:color w:val="000000"/>
          <w:sz w:val="22"/>
          <w:szCs w:val="22"/>
        </w:rPr>
        <w:tab/>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28"/>
        <w:gridCol w:w="1729"/>
        <w:gridCol w:w="1378"/>
        <w:gridCol w:w="1293"/>
        <w:gridCol w:w="1254"/>
        <w:gridCol w:w="764"/>
        <w:gridCol w:w="1729"/>
      </w:tblGrid>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Напрям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Діючі проекти/ програми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t>Підсектор</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Цільовий показник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Базове значення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 2028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Стратегія</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Створення комфортного та підтримуючого середовища для ветеранів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Капітальний ремонт будівлі соціального захисту населення Переяславської міської ради під ветеранський простір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Ветерани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986,231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Стратегія розвитку Переяславської міської територіальної громади на період до 2027 року</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Надання соціальних послуг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Легковий автомобіль (соціальне таксі)</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Соціальні послуги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991,265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rPr>
          <w:color w:val="000000"/>
          <w:sz w:val="28"/>
          <w:szCs w:val="28"/>
        </w:rPr>
      </w:pPr>
    </w:p>
    <w:p w:rsidR="007E0854" w:rsidRDefault="007E0854" w:rsidP="007E0854">
      <w:pPr>
        <w:pStyle w:val="a4"/>
        <w:spacing w:before="0" w:beforeAutospacing="0" w:after="0" w:afterAutospacing="0"/>
        <w:ind w:firstLine="709"/>
      </w:pPr>
      <w:r>
        <w:rPr>
          <w:color w:val="000000"/>
          <w:sz w:val="28"/>
          <w:szCs w:val="28"/>
        </w:rPr>
        <w:t>Галузь (сектор) для публічного інвестування – Д</w:t>
      </w:r>
      <w:r>
        <w:rPr>
          <w:b/>
          <w:bCs/>
          <w:color w:val="000000"/>
          <w:sz w:val="28"/>
          <w:szCs w:val="28"/>
        </w:rPr>
        <w:t xml:space="preserve">овкілля.  </w:t>
      </w:r>
    </w:p>
    <w:p w:rsidR="007E0854" w:rsidRDefault="007E0854" w:rsidP="007E0854">
      <w:pPr>
        <w:pStyle w:val="a4"/>
        <w:spacing w:before="0" w:beforeAutospacing="0" w:after="0" w:afterAutospacing="0"/>
        <w:rPr>
          <w:color w:val="000000"/>
          <w:sz w:val="28"/>
          <w:szCs w:val="28"/>
        </w:rPr>
      </w:pPr>
      <w:r>
        <w:rPr>
          <w:color w:val="000000"/>
          <w:sz w:val="28"/>
          <w:szCs w:val="28"/>
        </w:rPr>
        <w:t>Головний розпорядник коштів місцевого бюджету- 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pPr>
      <w:r>
        <w:rPr>
          <w:color w:val="000000"/>
          <w:sz w:val="28"/>
          <w:szCs w:val="28"/>
        </w:rPr>
        <w:t xml:space="preserve">Граничний сукупний обсяг публічних інвестицій на середньостроковий період </w:t>
      </w:r>
      <w:r>
        <w:rPr>
          <w:b/>
          <w:bCs/>
          <w:color w:val="000000"/>
          <w:sz w:val="28"/>
          <w:szCs w:val="28"/>
        </w:rPr>
        <w:t xml:space="preserve"> 18000,000 тис. грн.</w:t>
      </w:r>
    </w:p>
    <w:p w:rsidR="007E0854" w:rsidRDefault="007E0854" w:rsidP="007E0854">
      <w:pPr>
        <w:pStyle w:val="a4"/>
        <w:tabs>
          <w:tab w:val="left" w:pos="1260"/>
        </w:tabs>
        <w:spacing w:before="0" w:beforeAutospacing="0" w:after="0" w:afterAutospacing="0"/>
      </w:pPr>
      <w:r>
        <w:rPr>
          <w:color w:val="000000"/>
          <w:sz w:val="22"/>
          <w:szCs w:val="22"/>
        </w:rPr>
        <w:tab/>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41"/>
        <w:gridCol w:w="1764"/>
        <w:gridCol w:w="1844"/>
        <w:gridCol w:w="1237"/>
        <w:gridCol w:w="1201"/>
        <w:gridCol w:w="737"/>
        <w:gridCol w:w="1651"/>
      </w:tblGrid>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 xml:space="preserve">Напрям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Діючі проекти/ програми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proofErr w:type="spellStart"/>
            <w:r>
              <w:rPr>
                <w:bCs/>
                <w:color w:val="000000"/>
                <w:sz w:val="28"/>
                <w:szCs w:val="28"/>
              </w:rPr>
              <w:t>Підсектор</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Цільовий показник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Базове значення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Ціль 2028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rPr>
                <w:bCs/>
                <w:color w:val="000000"/>
                <w:sz w:val="28"/>
                <w:szCs w:val="28"/>
              </w:rPr>
              <w:t>Стратегія</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 Капітальний ремонт </w:t>
            </w:r>
            <w:r>
              <w:lastRenderedPageBreak/>
              <w:t>водойми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xml:space="preserve"> Капітальний ремонт </w:t>
            </w:r>
            <w:r>
              <w:lastRenderedPageBreak/>
              <w:t>міського ставка з метою захисту території від підтоплення в районі вулиць Шкільна. Б. Хмельницького в м. Переяславі Бориспільського району (</w:t>
            </w:r>
            <w:r>
              <w:rPr>
                <w:lang w:val="en-US"/>
              </w:rPr>
              <w:t>I</w:t>
            </w:r>
            <w:r>
              <w:t xml:space="preserve"> пусковий комплекс) та (</w:t>
            </w:r>
            <w:r>
              <w:rPr>
                <w:lang w:val="en-US"/>
              </w:rPr>
              <w:t>II</w:t>
            </w:r>
            <w:r>
              <w:t xml:space="preserve"> пусковий комплекс)</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xml:space="preserve"> Охорона вод, розвиток </w:t>
            </w:r>
            <w:r>
              <w:lastRenderedPageBreak/>
              <w:t>водного господарства, протипаводковий захист, централізованого водопостачання, управління, використання та відтворення поверхневих водних ресурсів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lastRenderedPageBreak/>
              <w:t> 18000,000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pPr>
            <w:r>
              <w:t xml:space="preserve"> Стратегія розвитку </w:t>
            </w:r>
            <w:r>
              <w:lastRenderedPageBreak/>
              <w:t>Переяславської міської територіальної громади на період до 2027 року</w:t>
            </w:r>
          </w:p>
        </w:tc>
      </w:tr>
    </w:tbl>
    <w:p w:rsidR="007E0854" w:rsidRDefault="007E0854" w:rsidP="00651978">
      <w:pPr>
        <w:pStyle w:val="a4"/>
        <w:spacing w:before="0" w:beforeAutospacing="0" w:after="160" w:afterAutospacing="0"/>
        <w:rPr>
          <w:highlight w:val="yellow"/>
        </w:rPr>
      </w:pPr>
      <w:r>
        <w:lastRenderedPageBreak/>
        <w:t> </w:t>
      </w:r>
    </w:p>
    <w:p w:rsidR="007E0854" w:rsidRDefault="007E0854" w:rsidP="007E0854">
      <w:pPr>
        <w:pStyle w:val="a4"/>
        <w:tabs>
          <w:tab w:val="left" w:pos="7260"/>
        </w:tabs>
        <w:spacing w:before="0" w:beforeAutospacing="0" w:after="0" w:afterAutospacing="0"/>
        <w:rPr>
          <w:highlight w:val="yellow"/>
        </w:rPr>
      </w:pPr>
    </w:p>
    <w:p w:rsidR="00651978" w:rsidRPr="00651978" w:rsidRDefault="00651978" w:rsidP="00651978">
      <w:pPr>
        <w:pStyle w:val="a4"/>
        <w:tabs>
          <w:tab w:val="left" w:pos="7260"/>
        </w:tabs>
        <w:rPr>
          <w:b/>
          <w:sz w:val="28"/>
          <w:szCs w:val="28"/>
        </w:rPr>
      </w:pPr>
    </w:p>
    <w:p w:rsidR="00651978" w:rsidRPr="00651978" w:rsidRDefault="00651978" w:rsidP="00651978">
      <w:pPr>
        <w:pStyle w:val="a4"/>
        <w:tabs>
          <w:tab w:val="left" w:pos="7260"/>
        </w:tabs>
        <w:rPr>
          <w:b/>
          <w:sz w:val="28"/>
          <w:szCs w:val="28"/>
        </w:rPr>
      </w:pPr>
      <w:r w:rsidRPr="00651978">
        <w:rPr>
          <w:b/>
          <w:sz w:val="28"/>
          <w:szCs w:val="28"/>
        </w:rPr>
        <w:t xml:space="preserve">Секретар міської ради                                    </w:t>
      </w:r>
      <w:r>
        <w:rPr>
          <w:b/>
          <w:sz w:val="28"/>
          <w:szCs w:val="28"/>
        </w:rPr>
        <w:t xml:space="preserve">   </w:t>
      </w:r>
      <w:r w:rsidRPr="00651978">
        <w:rPr>
          <w:b/>
          <w:sz w:val="28"/>
          <w:szCs w:val="28"/>
        </w:rPr>
        <w:t xml:space="preserve">                         Лідія ОВЕРЧУК</w:t>
      </w:r>
    </w:p>
    <w:p w:rsidR="00651978" w:rsidRPr="00651978" w:rsidRDefault="00651978" w:rsidP="00651978">
      <w:pPr>
        <w:pStyle w:val="a4"/>
        <w:tabs>
          <w:tab w:val="left" w:pos="7260"/>
        </w:tabs>
        <w:rPr>
          <w:b/>
          <w:sz w:val="28"/>
          <w:szCs w:val="28"/>
        </w:rPr>
      </w:pPr>
      <w:r w:rsidRPr="00651978">
        <w:rPr>
          <w:b/>
          <w:sz w:val="28"/>
          <w:szCs w:val="28"/>
        </w:rPr>
        <w:t xml:space="preserve"> </w:t>
      </w:r>
    </w:p>
    <w:p w:rsidR="007E0854" w:rsidRDefault="007E0854" w:rsidP="00651978">
      <w:pPr>
        <w:pStyle w:val="a4"/>
        <w:tabs>
          <w:tab w:val="left" w:pos="7260"/>
        </w:tabs>
        <w:rPr>
          <w:highlight w:val="yellow"/>
        </w:rPr>
      </w:pPr>
    </w:p>
    <w:p w:rsidR="007E0854" w:rsidRDefault="007E0854" w:rsidP="007E0854">
      <w:pPr>
        <w:pStyle w:val="a4"/>
        <w:tabs>
          <w:tab w:val="left" w:pos="7260"/>
        </w:tabs>
        <w:spacing w:before="0" w:beforeAutospacing="0" w:after="0" w:afterAutospacing="0"/>
        <w:rPr>
          <w:highlight w:val="yellow"/>
        </w:rPr>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496263" w:rsidRDefault="00496263" w:rsidP="007E0854">
      <w:pPr>
        <w:pStyle w:val="a4"/>
        <w:tabs>
          <w:tab w:val="left" w:pos="1020"/>
        </w:tabs>
        <w:spacing w:before="0" w:beforeAutospacing="0" w:after="160" w:afterAutospacing="0"/>
      </w:pPr>
    </w:p>
    <w:p w:rsidR="00496263" w:rsidRDefault="00496263" w:rsidP="007E0854">
      <w:pPr>
        <w:pStyle w:val="a4"/>
        <w:tabs>
          <w:tab w:val="left" w:pos="1020"/>
        </w:tabs>
        <w:spacing w:before="0" w:beforeAutospacing="0" w:after="160" w:afterAutospacing="0"/>
      </w:pPr>
    </w:p>
    <w:p w:rsidR="00496263" w:rsidRDefault="00496263" w:rsidP="007E0854">
      <w:pPr>
        <w:pStyle w:val="a4"/>
        <w:tabs>
          <w:tab w:val="left" w:pos="1020"/>
        </w:tabs>
        <w:spacing w:before="0" w:beforeAutospacing="0" w:after="160" w:afterAutospacing="0"/>
      </w:pPr>
    </w:p>
    <w:p w:rsidR="00496263" w:rsidRDefault="00496263" w:rsidP="007E0854">
      <w:pPr>
        <w:pStyle w:val="a4"/>
        <w:tabs>
          <w:tab w:val="left" w:pos="1020"/>
        </w:tabs>
        <w:spacing w:before="0" w:beforeAutospacing="0" w:after="160" w:afterAutospacing="0"/>
      </w:pPr>
    </w:p>
    <w:p w:rsidR="00496263" w:rsidRDefault="00496263"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0" w:afterAutospacing="0"/>
        <w:rPr>
          <w:bCs/>
          <w:color w:val="000000"/>
        </w:rPr>
      </w:pPr>
      <w:r>
        <w:lastRenderedPageBreak/>
        <w:tab/>
      </w:r>
      <w:r>
        <w:tab/>
      </w:r>
      <w:r>
        <w:tab/>
      </w:r>
      <w:r>
        <w:tab/>
      </w:r>
      <w:r>
        <w:tab/>
      </w:r>
      <w:r>
        <w:tab/>
      </w:r>
      <w:r>
        <w:tab/>
      </w:r>
      <w:r>
        <w:rPr>
          <w:bCs/>
          <w:color w:val="000000"/>
        </w:rPr>
        <w:t xml:space="preserve">Додаток № 2 </w:t>
      </w:r>
    </w:p>
    <w:p w:rsidR="007E0854" w:rsidRDefault="007E0854" w:rsidP="007E0854">
      <w:pPr>
        <w:pStyle w:val="a4"/>
        <w:tabs>
          <w:tab w:val="left" w:pos="1020"/>
        </w:tabs>
        <w:spacing w:before="0" w:beforeAutospacing="0" w:after="0" w:afterAutospacing="0"/>
        <w:jc w:val="center"/>
        <w:rPr>
          <w:bCs/>
          <w:color w:val="000000"/>
        </w:rPr>
      </w:pPr>
      <w:r>
        <w:rPr>
          <w:bCs/>
          <w:color w:val="000000"/>
        </w:rPr>
        <w:tab/>
      </w:r>
      <w:r>
        <w:rPr>
          <w:bCs/>
          <w:color w:val="000000"/>
        </w:rPr>
        <w:tab/>
      </w:r>
      <w:r>
        <w:rPr>
          <w:bCs/>
          <w:color w:val="000000"/>
        </w:rPr>
        <w:tab/>
      </w:r>
      <w:r>
        <w:rPr>
          <w:bCs/>
          <w:color w:val="000000"/>
        </w:rPr>
        <w:tab/>
        <w:t xml:space="preserve">    </w:t>
      </w:r>
      <w:r w:rsidR="00496263">
        <w:rPr>
          <w:bCs/>
          <w:color w:val="000000"/>
        </w:rPr>
        <w:t xml:space="preserve">   </w:t>
      </w:r>
      <w:r>
        <w:rPr>
          <w:bCs/>
          <w:color w:val="000000"/>
        </w:rPr>
        <w:t xml:space="preserve">  до Середньострокового плану             </w:t>
      </w:r>
    </w:p>
    <w:p w:rsidR="007E0854" w:rsidRDefault="007E0854" w:rsidP="007E0854">
      <w:pPr>
        <w:pStyle w:val="a4"/>
        <w:tabs>
          <w:tab w:val="left" w:pos="1020"/>
        </w:tabs>
        <w:spacing w:before="0" w:beforeAutospacing="0" w:after="0" w:afterAutospacing="0"/>
        <w:jc w:val="center"/>
        <w:rPr>
          <w:bCs/>
          <w:color w:val="000000"/>
        </w:rPr>
      </w:pPr>
      <w:r>
        <w:rPr>
          <w:bCs/>
          <w:color w:val="000000"/>
        </w:rPr>
        <w:t xml:space="preserve">                                                             </w:t>
      </w:r>
      <w:r w:rsidR="00496263">
        <w:rPr>
          <w:bCs/>
          <w:color w:val="000000"/>
        </w:rPr>
        <w:t xml:space="preserve">    </w:t>
      </w:r>
      <w:r>
        <w:rPr>
          <w:bCs/>
          <w:color w:val="000000"/>
        </w:rPr>
        <w:t xml:space="preserve"> пріоритетних публічних інвестицій </w:t>
      </w:r>
    </w:p>
    <w:p w:rsidR="007E0854" w:rsidRDefault="007E0854" w:rsidP="007E0854">
      <w:pPr>
        <w:pStyle w:val="a4"/>
        <w:tabs>
          <w:tab w:val="left" w:pos="1020"/>
        </w:tabs>
        <w:spacing w:before="0" w:beforeAutospacing="0" w:after="0" w:afterAutospacing="0"/>
        <w:jc w:val="center"/>
        <w:rPr>
          <w:bCs/>
          <w:color w:val="000000"/>
        </w:rPr>
      </w:pPr>
      <w:r>
        <w:rPr>
          <w:bCs/>
          <w:color w:val="000000"/>
        </w:rPr>
        <w:t xml:space="preserve">                                                                  </w:t>
      </w:r>
      <w:r w:rsidR="00496263">
        <w:rPr>
          <w:bCs/>
          <w:color w:val="000000"/>
        </w:rPr>
        <w:t xml:space="preserve">  </w:t>
      </w:r>
      <w:r>
        <w:rPr>
          <w:bCs/>
          <w:color w:val="000000"/>
        </w:rPr>
        <w:t xml:space="preserve">  Переяславської міської територіальної </w:t>
      </w:r>
    </w:p>
    <w:p w:rsidR="007E0854" w:rsidRDefault="007E0854" w:rsidP="007E0854">
      <w:pPr>
        <w:pStyle w:val="a4"/>
        <w:tabs>
          <w:tab w:val="left" w:pos="1020"/>
        </w:tabs>
        <w:spacing w:before="0" w:beforeAutospacing="0" w:after="0" w:afterAutospacing="0"/>
        <w:jc w:val="center"/>
      </w:pPr>
      <w:r>
        <w:rPr>
          <w:bCs/>
          <w:color w:val="000000"/>
        </w:rPr>
        <w:t xml:space="preserve">                                                </w:t>
      </w:r>
      <w:r w:rsidR="00496263">
        <w:rPr>
          <w:bCs/>
          <w:color w:val="000000"/>
        </w:rPr>
        <w:t xml:space="preserve">   </w:t>
      </w:r>
      <w:r>
        <w:rPr>
          <w:bCs/>
          <w:color w:val="000000"/>
        </w:rPr>
        <w:t xml:space="preserve"> громади на 2026–2028 роки</w:t>
      </w:r>
    </w:p>
    <w:p w:rsidR="007E0854" w:rsidRDefault="007E0854" w:rsidP="007E0854">
      <w:pPr>
        <w:pStyle w:val="a4"/>
        <w:spacing w:before="0" w:beforeAutospacing="0" w:after="0" w:afterAutospacing="0"/>
      </w:pPr>
      <w:r>
        <w:t> </w:t>
      </w:r>
    </w:p>
    <w:p w:rsidR="007E0854" w:rsidRDefault="007E0854" w:rsidP="007E0854">
      <w:pPr>
        <w:pStyle w:val="a4"/>
        <w:spacing w:before="0" w:beforeAutospacing="0" w:after="0" w:afterAutospacing="0"/>
      </w:pPr>
      <w:r>
        <w:t> </w:t>
      </w:r>
    </w:p>
    <w:p w:rsidR="007E0854" w:rsidRDefault="007E0854" w:rsidP="007E0854">
      <w:pPr>
        <w:pStyle w:val="a4"/>
        <w:spacing w:before="0" w:beforeAutospacing="0" w:after="0" w:afterAutospacing="0"/>
        <w:jc w:val="center"/>
      </w:pPr>
      <w:r>
        <w:rPr>
          <w:b/>
          <w:bCs/>
          <w:color w:val="000000"/>
          <w:sz w:val="28"/>
          <w:szCs w:val="28"/>
        </w:rPr>
        <w:t>Напрями публічного інвестування</w:t>
      </w:r>
    </w:p>
    <w:p w:rsidR="007E0854" w:rsidRDefault="007E0854" w:rsidP="007E0854">
      <w:pPr>
        <w:pStyle w:val="a4"/>
        <w:spacing w:before="0" w:beforeAutospacing="0" w:after="0" w:afterAutospacing="0"/>
        <w:rPr>
          <w:b/>
        </w:rPr>
      </w:pPr>
      <w:r>
        <w:rPr>
          <w:color w:val="000000"/>
          <w:sz w:val="28"/>
          <w:szCs w:val="28"/>
        </w:rPr>
        <w:t xml:space="preserve">Галузь (сектор) для публічного інвестування – </w:t>
      </w:r>
      <w:r>
        <w:rPr>
          <w:b/>
          <w:color w:val="000000"/>
          <w:sz w:val="28"/>
          <w:szCs w:val="28"/>
        </w:rPr>
        <w:t xml:space="preserve">Муніципальна інфраструктура </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капітального будівництва та житлово-комунального господарства Переяславської міської ради</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61"/>
        <w:gridCol w:w="2067"/>
        <w:gridCol w:w="2121"/>
        <w:gridCol w:w="1388"/>
        <w:gridCol w:w="827"/>
        <w:gridCol w:w="1793"/>
      </w:tblGrid>
      <w:tr w:rsidR="007E0854" w:rsidTr="007E0854">
        <w:trPr>
          <w:tblCellSpacing w:w="0" w:type="dxa"/>
        </w:trPr>
        <w:tc>
          <w:tcPr>
            <w:tcW w:w="196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 xml:space="preserve">Напрям </w:t>
            </w:r>
          </w:p>
        </w:tc>
        <w:tc>
          <w:tcPr>
            <w:tcW w:w="206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proofErr w:type="spellStart"/>
            <w:r>
              <w:rPr>
                <w:b/>
                <w:bCs/>
                <w:color w:val="000000"/>
                <w:sz w:val="28"/>
                <w:szCs w:val="28"/>
              </w:rPr>
              <w:t>Підсектор</w:t>
            </w:r>
            <w:proofErr w:type="spellEnd"/>
          </w:p>
        </w:tc>
        <w:tc>
          <w:tcPr>
            <w:tcW w:w="21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Цільовий показник</w:t>
            </w: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Базове значення</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 2028</w:t>
            </w:r>
          </w:p>
        </w:tc>
        <w:tc>
          <w:tcPr>
            <w:tcW w:w="179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Стратегія</w:t>
            </w:r>
          </w:p>
        </w:tc>
      </w:tr>
      <w:tr w:rsidR="007E0854" w:rsidTr="007E0854">
        <w:trPr>
          <w:tblCellSpacing w:w="0" w:type="dxa"/>
        </w:trPr>
        <w:tc>
          <w:tcPr>
            <w:tcW w:w="196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
                <w:bCs/>
                <w:color w:val="000000"/>
                <w:sz w:val="28"/>
                <w:szCs w:val="28"/>
              </w:rPr>
            </w:pPr>
            <w:r>
              <w:rPr>
                <w:sz w:val="28"/>
                <w:szCs w:val="28"/>
              </w:rPr>
              <w:t>Розвиток культурного і духовного середовища, збереження культурної спадщини</w:t>
            </w:r>
          </w:p>
        </w:tc>
        <w:tc>
          <w:tcPr>
            <w:tcW w:w="206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Туристичні послуги</w:t>
            </w:r>
          </w:p>
        </w:tc>
        <w:tc>
          <w:tcPr>
            <w:tcW w:w="21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sz w:val="28"/>
                <w:szCs w:val="28"/>
              </w:rPr>
              <w:t>Збереження та відновлення пам’ятки архітектури</w:t>
            </w: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4</w:t>
            </w:r>
          </w:p>
        </w:tc>
        <w:tc>
          <w:tcPr>
            <w:tcW w:w="179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r w:rsidR="007E0854" w:rsidTr="007E0854">
        <w:trPr>
          <w:tblCellSpacing w:w="0" w:type="dxa"/>
        </w:trPr>
        <w:tc>
          <w:tcPr>
            <w:tcW w:w="196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Створення умов для якісного, комфортного, безпечного життя людей та соціального захисту населення</w:t>
            </w:r>
          </w:p>
        </w:tc>
        <w:tc>
          <w:tcPr>
            <w:tcW w:w="206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Водопостачання та водовідведення.</w:t>
            </w:r>
          </w:p>
          <w:p w:rsidR="007E0854" w:rsidRDefault="007E0854">
            <w:pPr>
              <w:pStyle w:val="a4"/>
              <w:spacing w:before="0" w:beforeAutospacing="0" w:after="0" w:afterAutospacing="0"/>
              <w:rPr>
                <w:bCs/>
                <w:color w:val="000000"/>
                <w:sz w:val="28"/>
                <w:szCs w:val="28"/>
              </w:rPr>
            </w:pPr>
            <w:r>
              <w:rPr>
                <w:bCs/>
                <w:color w:val="000000"/>
                <w:sz w:val="28"/>
                <w:szCs w:val="28"/>
              </w:rPr>
              <w:t>Розбудова та відновлення інфраструктури.</w:t>
            </w:r>
          </w:p>
          <w:p w:rsidR="007E0854" w:rsidRDefault="007E0854">
            <w:pPr>
              <w:pStyle w:val="a4"/>
              <w:spacing w:before="0" w:beforeAutospacing="0" w:after="0" w:afterAutospacing="0"/>
              <w:rPr>
                <w:bCs/>
                <w:color w:val="000000"/>
                <w:sz w:val="28"/>
                <w:szCs w:val="28"/>
              </w:rPr>
            </w:pPr>
            <w:r>
              <w:rPr>
                <w:bCs/>
                <w:color w:val="000000"/>
                <w:sz w:val="28"/>
                <w:szCs w:val="28"/>
              </w:rPr>
              <w:t>Управління побутовими відходами</w:t>
            </w:r>
          </w:p>
        </w:tc>
        <w:tc>
          <w:tcPr>
            <w:tcW w:w="2121" w:type="dxa"/>
            <w:tcBorders>
              <w:top w:val="single" w:sz="4" w:space="0" w:color="000000"/>
              <w:left w:val="single" w:sz="4" w:space="0" w:color="000000"/>
              <w:bottom w:val="single" w:sz="4" w:space="0" w:color="000000"/>
              <w:right w:val="single" w:sz="4" w:space="0" w:color="000000"/>
            </w:tcBorders>
            <w:vAlign w:val="center"/>
          </w:tcPr>
          <w:p w:rsidR="007E0854" w:rsidRDefault="007E0854">
            <w:pPr>
              <w:rPr>
                <w:sz w:val="28"/>
                <w:szCs w:val="28"/>
                <w:lang w:val="uk-UA" w:eastAsia="uk-UA"/>
              </w:rPr>
            </w:pPr>
            <w:r>
              <w:rPr>
                <w:bCs/>
                <w:sz w:val="28"/>
                <w:szCs w:val="28"/>
                <w:lang w:val="uk-UA" w:eastAsia="uk-UA"/>
              </w:rPr>
              <w:t>Захист довкілля</w:t>
            </w:r>
            <w:r>
              <w:rPr>
                <w:sz w:val="28"/>
                <w:szCs w:val="28"/>
                <w:lang w:val="uk-UA" w:eastAsia="uk-UA"/>
              </w:rPr>
              <w:t xml:space="preserve"> від забруднення стічними водами.</w:t>
            </w:r>
          </w:p>
          <w:p w:rsidR="007E0854" w:rsidRDefault="007E0854">
            <w:pPr>
              <w:rPr>
                <w:sz w:val="28"/>
                <w:szCs w:val="28"/>
                <w:lang w:val="uk-UA" w:eastAsia="uk-UA"/>
              </w:rPr>
            </w:pPr>
            <w:r>
              <w:rPr>
                <w:bCs/>
                <w:sz w:val="28"/>
                <w:szCs w:val="28"/>
                <w:lang w:val="uk-UA" w:eastAsia="uk-UA"/>
              </w:rPr>
              <w:t>Покращення якості життя населення</w:t>
            </w:r>
            <w:r>
              <w:rPr>
                <w:sz w:val="28"/>
                <w:szCs w:val="28"/>
                <w:lang w:val="uk-UA" w:eastAsia="uk-UA"/>
              </w:rPr>
              <w:t xml:space="preserve"> через доступ до ефективних систем водовідведення.</w:t>
            </w:r>
          </w:p>
          <w:p w:rsidR="007E0854" w:rsidRDefault="007E0854">
            <w:pPr>
              <w:rPr>
                <w:sz w:val="28"/>
                <w:szCs w:val="28"/>
                <w:lang w:val="uk-UA" w:eastAsia="uk-UA"/>
              </w:rPr>
            </w:pPr>
            <w:r>
              <w:rPr>
                <w:bCs/>
                <w:sz w:val="28"/>
                <w:szCs w:val="28"/>
                <w:lang w:val="uk-UA" w:eastAsia="uk-UA"/>
              </w:rPr>
              <w:t>Зменшення енергоспоживання</w:t>
            </w:r>
            <w:r>
              <w:rPr>
                <w:sz w:val="28"/>
                <w:szCs w:val="28"/>
                <w:lang w:val="uk-UA" w:eastAsia="uk-UA"/>
              </w:rPr>
              <w:t xml:space="preserve"> та експлуатаційних витрат очисних споруд.</w:t>
            </w:r>
          </w:p>
          <w:p w:rsidR="007E0854" w:rsidRDefault="007E0854">
            <w:pPr>
              <w:rPr>
                <w:sz w:val="28"/>
                <w:szCs w:val="28"/>
                <w:lang w:val="uk-UA"/>
              </w:rPr>
            </w:pPr>
            <w:proofErr w:type="spellStart"/>
            <w:r>
              <w:rPr>
                <w:sz w:val="28"/>
                <w:szCs w:val="28"/>
              </w:rPr>
              <w:t>Забезпечення</w:t>
            </w:r>
            <w:proofErr w:type="spellEnd"/>
            <w:r>
              <w:rPr>
                <w:sz w:val="28"/>
                <w:szCs w:val="28"/>
              </w:rPr>
              <w:t xml:space="preserve"> </w:t>
            </w:r>
            <w:proofErr w:type="spellStart"/>
            <w:r>
              <w:rPr>
                <w:sz w:val="28"/>
                <w:szCs w:val="28"/>
              </w:rPr>
              <w:t>надійного</w:t>
            </w:r>
            <w:proofErr w:type="spellEnd"/>
            <w:r>
              <w:rPr>
                <w:sz w:val="28"/>
                <w:szCs w:val="28"/>
              </w:rPr>
              <w:t xml:space="preserve"> та </w:t>
            </w:r>
            <w:proofErr w:type="spellStart"/>
            <w:r>
              <w:rPr>
                <w:sz w:val="28"/>
                <w:szCs w:val="28"/>
              </w:rPr>
              <w:t>безперебійного</w:t>
            </w:r>
            <w:proofErr w:type="spellEnd"/>
            <w:r>
              <w:rPr>
                <w:sz w:val="28"/>
                <w:szCs w:val="28"/>
              </w:rPr>
              <w:t xml:space="preserve"> </w:t>
            </w:r>
            <w:proofErr w:type="spellStart"/>
            <w:r>
              <w:rPr>
                <w:sz w:val="28"/>
                <w:szCs w:val="28"/>
              </w:rPr>
              <w:t>водопостачання</w:t>
            </w:r>
            <w:proofErr w:type="spellEnd"/>
            <w:r>
              <w:rPr>
                <w:sz w:val="28"/>
                <w:szCs w:val="28"/>
              </w:rPr>
              <w:t xml:space="preserve"> </w:t>
            </w:r>
            <w:proofErr w:type="spellStart"/>
            <w:r>
              <w:rPr>
                <w:sz w:val="28"/>
                <w:szCs w:val="28"/>
              </w:rPr>
              <w:t>населення</w:t>
            </w:r>
            <w:proofErr w:type="spellEnd"/>
            <w:r>
              <w:rPr>
                <w:sz w:val="28"/>
                <w:szCs w:val="28"/>
                <w:lang w:val="uk-UA"/>
              </w:rPr>
              <w:t>.</w:t>
            </w:r>
          </w:p>
          <w:p w:rsidR="007E0854" w:rsidRDefault="007E0854">
            <w:pPr>
              <w:rPr>
                <w:sz w:val="28"/>
                <w:szCs w:val="28"/>
                <w:lang w:val="uk-UA" w:eastAsia="uk-UA"/>
              </w:rPr>
            </w:pPr>
            <w:r>
              <w:rPr>
                <w:sz w:val="28"/>
                <w:szCs w:val="28"/>
                <w:lang w:val="uk-UA"/>
              </w:rPr>
              <w:lastRenderedPageBreak/>
              <w:t>З</w:t>
            </w:r>
            <w:proofErr w:type="spellStart"/>
            <w:r>
              <w:rPr>
                <w:sz w:val="28"/>
                <w:szCs w:val="28"/>
              </w:rPr>
              <w:t>меншення</w:t>
            </w:r>
            <w:proofErr w:type="spellEnd"/>
            <w:r>
              <w:rPr>
                <w:sz w:val="28"/>
                <w:szCs w:val="28"/>
              </w:rPr>
              <w:t xml:space="preserve"> негативного </w:t>
            </w:r>
            <w:proofErr w:type="spellStart"/>
            <w:r>
              <w:rPr>
                <w:sz w:val="28"/>
                <w:szCs w:val="28"/>
              </w:rPr>
              <w:t>впливу</w:t>
            </w:r>
            <w:proofErr w:type="spellEnd"/>
            <w:r>
              <w:rPr>
                <w:sz w:val="28"/>
                <w:szCs w:val="28"/>
              </w:rPr>
              <w:t xml:space="preserve"> </w:t>
            </w:r>
            <w:proofErr w:type="spellStart"/>
            <w:r>
              <w:rPr>
                <w:sz w:val="28"/>
                <w:szCs w:val="28"/>
              </w:rPr>
              <w:t>сміття</w:t>
            </w:r>
            <w:proofErr w:type="spellEnd"/>
            <w:r>
              <w:rPr>
                <w:sz w:val="28"/>
                <w:szCs w:val="28"/>
              </w:rPr>
              <w:t xml:space="preserve"> на </w:t>
            </w:r>
            <w:proofErr w:type="spellStart"/>
            <w:r>
              <w:rPr>
                <w:sz w:val="28"/>
                <w:szCs w:val="28"/>
              </w:rPr>
              <w:t>довкілля</w:t>
            </w:r>
            <w:proofErr w:type="spellEnd"/>
            <w:r>
              <w:rPr>
                <w:sz w:val="28"/>
                <w:szCs w:val="28"/>
              </w:rPr>
              <w:t xml:space="preserve"> та </w:t>
            </w:r>
            <w:proofErr w:type="spellStart"/>
            <w:r>
              <w:rPr>
                <w:sz w:val="28"/>
                <w:szCs w:val="28"/>
              </w:rPr>
              <w:t>здоров’я</w:t>
            </w:r>
            <w:proofErr w:type="spellEnd"/>
            <w:r>
              <w:rPr>
                <w:sz w:val="28"/>
                <w:szCs w:val="28"/>
              </w:rPr>
              <w:t xml:space="preserve"> людей</w:t>
            </w:r>
          </w:p>
          <w:p w:rsidR="007E0854" w:rsidRDefault="007E0854">
            <w:pPr>
              <w:pStyle w:val="a4"/>
              <w:spacing w:before="0" w:beforeAutospacing="0" w:after="0" w:afterAutospacing="0"/>
              <w:rPr>
                <w:bCs/>
                <w:color w:val="000000"/>
                <w:sz w:val="28"/>
                <w:szCs w:val="28"/>
              </w:rPr>
            </w:pP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lastRenderedPageBreak/>
              <w:t>0</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7</w:t>
            </w:r>
          </w:p>
        </w:tc>
        <w:tc>
          <w:tcPr>
            <w:tcW w:w="179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160" w:afterAutospacing="0"/>
        <w:rPr>
          <w:sz w:val="28"/>
          <w:szCs w:val="28"/>
        </w:rPr>
      </w:pPr>
      <w:r>
        <w:rPr>
          <w:sz w:val="28"/>
          <w:szCs w:val="28"/>
        </w:rPr>
        <w:lastRenderedPageBreak/>
        <w:t> </w:t>
      </w:r>
    </w:p>
    <w:p w:rsidR="007E0854" w:rsidRDefault="007E0854" w:rsidP="007E0854">
      <w:pPr>
        <w:pStyle w:val="a4"/>
        <w:spacing w:before="0" w:beforeAutospacing="0" w:after="0" w:afterAutospacing="0"/>
        <w:ind w:firstLine="709"/>
        <w:rPr>
          <w:sz w:val="28"/>
          <w:szCs w:val="28"/>
        </w:rPr>
      </w:pPr>
      <w:r>
        <w:rPr>
          <w:color w:val="000000"/>
          <w:sz w:val="28"/>
          <w:szCs w:val="28"/>
        </w:rPr>
        <w:t xml:space="preserve">Галузь (сектор) для публічного інвестування – </w:t>
      </w:r>
      <w:r>
        <w:rPr>
          <w:color w:val="000000"/>
          <w:sz w:val="28"/>
          <w:szCs w:val="28"/>
        </w:rPr>
        <w:tab/>
      </w:r>
      <w:r>
        <w:rPr>
          <w:b/>
          <w:color w:val="000000"/>
          <w:sz w:val="28"/>
          <w:szCs w:val="28"/>
        </w:rPr>
        <w:t>Охорона здоров’я</w:t>
      </w:r>
      <w:r>
        <w:rPr>
          <w:color w:val="000000"/>
          <w:sz w:val="28"/>
          <w:szCs w:val="28"/>
        </w:rPr>
        <w:t xml:space="preserve"> </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з питань фізичної культури, молоді, спорту та охорони здоров</w:t>
      </w:r>
      <w:r w:rsidRPr="00F70A29">
        <w:rPr>
          <w:color w:val="000000"/>
          <w:sz w:val="28"/>
          <w:szCs w:val="28"/>
          <w:lang w:val="ru-RU"/>
        </w:rPr>
        <w:t>’</w:t>
      </w:r>
      <w:r>
        <w:rPr>
          <w:color w:val="000000"/>
          <w:sz w:val="28"/>
          <w:szCs w:val="28"/>
        </w:rPr>
        <w:t>я Переяславської міської ради</w:t>
      </w:r>
    </w:p>
    <w:p w:rsidR="007E0854" w:rsidRDefault="007E0854" w:rsidP="007E0854">
      <w:pPr>
        <w:pStyle w:val="a4"/>
        <w:spacing w:before="0" w:beforeAutospacing="0" w:after="0" w:afterAutospacing="0"/>
        <w:rPr>
          <w:sz w:val="28"/>
          <w:szCs w:val="28"/>
        </w:rPr>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19"/>
        <w:gridCol w:w="1674"/>
        <w:gridCol w:w="2193"/>
        <w:gridCol w:w="1510"/>
        <w:gridCol w:w="997"/>
        <w:gridCol w:w="2082"/>
      </w:tblGrid>
      <w:tr w:rsidR="007E0854" w:rsidTr="007E0854">
        <w:trPr>
          <w:tblCellSpacing w:w="0" w:type="dxa"/>
        </w:trPr>
        <w:tc>
          <w:tcPr>
            <w:tcW w:w="151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 xml:space="preserve">Напрям </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proofErr w:type="spellStart"/>
            <w:r>
              <w:rPr>
                <w:b/>
                <w:bCs/>
                <w:color w:val="000000"/>
                <w:sz w:val="28"/>
                <w:szCs w:val="28"/>
              </w:rPr>
              <w:t>Підсектор</w:t>
            </w:r>
            <w:proofErr w:type="spellEnd"/>
          </w:p>
        </w:tc>
        <w:tc>
          <w:tcPr>
            <w:tcW w:w="166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Цільовий показник</w:t>
            </w: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Базове значення</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Ціль 2028</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Стратегія</w:t>
            </w:r>
          </w:p>
        </w:tc>
      </w:tr>
      <w:tr w:rsidR="007E0854" w:rsidTr="007E0854">
        <w:trPr>
          <w:tblCellSpacing w:w="0" w:type="dxa"/>
        </w:trPr>
        <w:tc>
          <w:tcPr>
            <w:tcW w:w="151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color w:val="000000"/>
                <w:sz w:val="28"/>
                <w:szCs w:val="28"/>
              </w:rPr>
              <w:t>Охорона здоров</w:t>
            </w:r>
            <w:r w:rsidRPr="00F70A29">
              <w:rPr>
                <w:color w:val="000000"/>
                <w:sz w:val="28"/>
                <w:szCs w:val="28"/>
                <w:lang w:val="ru-RU"/>
              </w:rPr>
              <w:t>’</w:t>
            </w:r>
            <w:r>
              <w:rPr>
                <w:color w:val="000000"/>
                <w:sz w:val="28"/>
                <w:szCs w:val="28"/>
              </w:rPr>
              <w:t>я та здоровий спосіб життя людей</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Громадське здоров</w:t>
            </w:r>
            <w:r>
              <w:rPr>
                <w:bCs/>
                <w:color w:val="000000"/>
                <w:sz w:val="28"/>
                <w:szCs w:val="28"/>
                <w:lang w:val="en-US"/>
              </w:rPr>
              <w:t>’</w:t>
            </w:r>
            <w:r>
              <w:rPr>
                <w:bCs/>
                <w:color w:val="000000"/>
                <w:sz w:val="28"/>
                <w:szCs w:val="28"/>
              </w:rPr>
              <w:t>я</w:t>
            </w:r>
          </w:p>
        </w:tc>
        <w:tc>
          <w:tcPr>
            <w:tcW w:w="1669" w:type="dxa"/>
            <w:tcBorders>
              <w:top w:val="single" w:sz="4" w:space="0" w:color="000000"/>
              <w:left w:val="single" w:sz="4" w:space="0" w:color="000000"/>
              <w:bottom w:val="single" w:sz="4" w:space="0" w:color="000000"/>
              <w:right w:val="single" w:sz="4" w:space="0" w:color="000000"/>
            </w:tcBorders>
            <w:vAlign w:val="center"/>
          </w:tcPr>
          <w:p w:rsidR="007E0854" w:rsidRDefault="007E0854">
            <w:pPr>
              <w:pStyle w:val="a4"/>
              <w:tabs>
                <w:tab w:val="left" w:pos="1020"/>
              </w:tabs>
              <w:spacing w:before="0" w:beforeAutospacing="0" w:after="0" w:afterAutospacing="0"/>
              <w:rPr>
                <w:sz w:val="28"/>
                <w:szCs w:val="28"/>
              </w:rPr>
            </w:pPr>
            <w:r>
              <w:rPr>
                <w:sz w:val="28"/>
                <w:szCs w:val="28"/>
              </w:rPr>
              <w:t>Забезпечення безпечних, сучасних та функціональних умов для надання медичних послуг.</w:t>
            </w:r>
          </w:p>
          <w:p w:rsidR="007E0854" w:rsidRDefault="007E0854">
            <w:pPr>
              <w:pStyle w:val="a4"/>
              <w:spacing w:before="0" w:beforeAutospacing="0" w:after="0" w:afterAutospacing="0"/>
              <w:rPr>
                <w:bCs/>
                <w:color w:val="000000"/>
                <w:sz w:val="28"/>
                <w:szCs w:val="28"/>
              </w:rPr>
            </w:pP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3</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160" w:afterAutospacing="0"/>
        <w:rPr>
          <w:sz w:val="28"/>
          <w:szCs w:val="28"/>
        </w:rPr>
      </w:pPr>
      <w:r>
        <w:rPr>
          <w:sz w:val="28"/>
          <w:szCs w:val="28"/>
        </w:rPr>
        <w:t> </w:t>
      </w:r>
    </w:p>
    <w:p w:rsidR="007E0854" w:rsidRDefault="007E0854" w:rsidP="007E0854">
      <w:pPr>
        <w:pStyle w:val="a4"/>
        <w:spacing w:before="0" w:beforeAutospacing="0" w:after="0" w:afterAutospacing="0"/>
        <w:ind w:firstLine="709"/>
        <w:rPr>
          <w:b/>
          <w:sz w:val="28"/>
          <w:szCs w:val="28"/>
        </w:rPr>
      </w:pPr>
      <w:r>
        <w:rPr>
          <w:color w:val="000000"/>
          <w:sz w:val="28"/>
          <w:szCs w:val="28"/>
        </w:rPr>
        <w:t xml:space="preserve">Галузь (сектор) для публічного інвестування – </w:t>
      </w:r>
      <w:r>
        <w:rPr>
          <w:b/>
          <w:color w:val="000000"/>
          <w:sz w:val="28"/>
          <w:szCs w:val="28"/>
        </w:rPr>
        <w:t>Громадська безпека</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з питань надзвичайних ситуацій та цивільного захисту населення Переяславської міської ради</w:t>
      </w:r>
    </w:p>
    <w:p w:rsidR="007E0854" w:rsidRDefault="007E0854" w:rsidP="007E0854">
      <w:pPr>
        <w:pStyle w:val="a4"/>
        <w:spacing w:before="0" w:beforeAutospacing="0" w:after="0" w:afterAutospacing="0"/>
        <w:rPr>
          <w:sz w:val="28"/>
          <w:szCs w:val="28"/>
        </w:rPr>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88"/>
        <w:gridCol w:w="1573"/>
        <w:gridCol w:w="1928"/>
        <w:gridCol w:w="1470"/>
        <w:gridCol w:w="934"/>
        <w:gridCol w:w="2082"/>
      </w:tblGrid>
      <w:tr w:rsidR="007E0854" w:rsidTr="007E0854">
        <w:trPr>
          <w:tblCellSpacing w:w="0" w:type="dxa"/>
        </w:trPr>
        <w:tc>
          <w:tcPr>
            <w:tcW w:w="18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 xml:space="preserve">Напрям </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proofErr w:type="spellStart"/>
            <w:r>
              <w:rPr>
                <w:b/>
                <w:bCs/>
                <w:color w:val="000000"/>
                <w:sz w:val="28"/>
                <w:szCs w:val="28"/>
              </w:rPr>
              <w:t>Підсектор</w:t>
            </w:r>
            <w:proofErr w:type="spellEnd"/>
          </w:p>
        </w:tc>
        <w:tc>
          <w:tcPr>
            <w:tcW w:w="192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Цільовий показник</w:t>
            </w: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Базове значення</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Ціль 2028</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sz w:val="28"/>
                <w:szCs w:val="28"/>
              </w:rPr>
            </w:pPr>
            <w:r>
              <w:rPr>
                <w:b/>
                <w:bCs/>
                <w:color w:val="000000"/>
                <w:sz w:val="28"/>
                <w:szCs w:val="28"/>
              </w:rPr>
              <w:t>Стратегія</w:t>
            </w:r>
          </w:p>
        </w:tc>
      </w:tr>
      <w:tr w:rsidR="007E0854" w:rsidTr="007E0854">
        <w:trPr>
          <w:tblCellSpacing w:w="0" w:type="dxa"/>
        </w:trPr>
        <w:tc>
          <w:tcPr>
            <w:tcW w:w="18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Створення умов для якісного, комфортного, безпечного життя людей та соціального захисту населення</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Цивільний захист</w:t>
            </w:r>
          </w:p>
        </w:tc>
        <w:tc>
          <w:tcPr>
            <w:tcW w:w="192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Забезпечення своєчасного інформування населення про надзвичайні ситуації,  загрози та інші важливі події</w:t>
            </w: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1</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pPr>
      <w:r>
        <w:t> </w:t>
      </w:r>
    </w:p>
    <w:p w:rsidR="007E0854" w:rsidRDefault="007E0854" w:rsidP="007E0854">
      <w:pPr>
        <w:pStyle w:val="a4"/>
        <w:spacing w:before="0" w:beforeAutospacing="0" w:after="0" w:afterAutospacing="0"/>
        <w:rPr>
          <w:b/>
        </w:rPr>
      </w:pPr>
      <w:r>
        <w:rPr>
          <w:color w:val="000000"/>
          <w:sz w:val="28"/>
          <w:szCs w:val="28"/>
        </w:rPr>
        <w:t xml:space="preserve">Галузь (сектор) для публічного інвестування – </w:t>
      </w:r>
      <w:r>
        <w:rPr>
          <w:b/>
          <w:color w:val="000000"/>
          <w:sz w:val="28"/>
          <w:szCs w:val="28"/>
        </w:rPr>
        <w:t xml:space="preserve">Транспорт </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капітального будівництва та житлово-комунального господарства Переяславської міської ради</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61"/>
        <w:gridCol w:w="2067"/>
        <w:gridCol w:w="2121"/>
        <w:gridCol w:w="1388"/>
        <w:gridCol w:w="827"/>
        <w:gridCol w:w="1793"/>
      </w:tblGrid>
      <w:tr w:rsidR="007E0854" w:rsidTr="007E0854">
        <w:trPr>
          <w:tblCellSpacing w:w="0" w:type="dxa"/>
        </w:trPr>
        <w:tc>
          <w:tcPr>
            <w:tcW w:w="196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 xml:space="preserve">Напрям </w:t>
            </w:r>
          </w:p>
        </w:tc>
        <w:tc>
          <w:tcPr>
            <w:tcW w:w="206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proofErr w:type="spellStart"/>
            <w:r>
              <w:rPr>
                <w:b/>
                <w:bCs/>
                <w:color w:val="000000"/>
                <w:sz w:val="28"/>
                <w:szCs w:val="28"/>
              </w:rPr>
              <w:t>Підсектор</w:t>
            </w:r>
            <w:proofErr w:type="spellEnd"/>
          </w:p>
        </w:tc>
        <w:tc>
          <w:tcPr>
            <w:tcW w:w="21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Цільовий показник</w:t>
            </w: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Базове значенн</w:t>
            </w:r>
            <w:r>
              <w:rPr>
                <w:b/>
                <w:bCs/>
                <w:color w:val="000000"/>
                <w:sz w:val="28"/>
                <w:szCs w:val="28"/>
              </w:rPr>
              <w:lastRenderedPageBreak/>
              <w:t>я</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lastRenderedPageBreak/>
              <w:t xml:space="preserve">Ціль </w:t>
            </w:r>
            <w:r>
              <w:rPr>
                <w:b/>
                <w:bCs/>
                <w:color w:val="000000"/>
                <w:sz w:val="28"/>
                <w:szCs w:val="28"/>
              </w:rPr>
              <w:lastRenderedPageBreak/>
              <w:t>2028</w:t>
            </w:r>
          </w:p>
        </w:tc>
        <w:tc>
          <w:tcPr>
            <w:tcW w:w="179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lastRenderedPageBreak/>
              <w:t>Стратегія</w:t>
            </w:r>
          </w:p>
        </w:tc>
      </w:tr>
      <w:tr w:rsidR="007E0854" w:rsidTr="007E0854">
        <w:trPr>
          <w:tblCellSpacing w:w="0" w:type="dxa"/>
        </w:trPr>
        <w:tc>
          <w:tcPr>
            <w:tcW w:w="196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
                <w:bCs/>
                <w:color w:val="000000"/>
                <w:sz w:val="28"/>
                <w:szCs w:val="28"/>
              </w:rPr>
            </w:pPr>
            <w:r>
              <w:rPr>
                <w:sz w:val="28"/>
                <w:szCs w:val="28"/>
              </w:rPr>
              <w:lastRenderedPageBreak/>
              <w:t>Розвиток дорожньої та транспортної інфраструктури</w:t>
            </w:r>
          </w:p>
        </w:tc>
        <w:tc>
          <w:tcPr>
            <w:tcW w:w="206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Автомобільний транспорт та дорожнє господарство</w:t>
            </w:r>
          </w:p>
        </w:tc>
        <w:tc>
          <w:tcPr>
            <w:tcW w:w="21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sz w:val="28"/>
                <w:szCs w:val="28"/>
              </w:rPr>
              <w:t>Розвиток та ремонт мережі транспортного сполучення.</w:t>
            </w: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8</w:t>
            </w:r>
          </w:p>
        </w:tc>
        <w:tc>
          <w:tcPr>
            <w:tcW w:w="179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ind w:firstLine="709"/>
        <w:rPr>
          <w:color w:val="000000"/>
          <w:sz w:val="28"/>
          <w:szCs w:val="28"/>
        </w:rPr>
      </w:pPr>
    </w:p>
    <w:p w:rsidR="007E0854" w:rsidRDefault="007E0854" w:rsidP="007E0854">
      <w:pPr>
        <w:pStyle w:val="a4"/>
        <w:spacing w:before="0" w:beforeAutospacing="0" w:after="0" w:afterAutospacing="0"/>
        <w:rPr>
          <w:b/>
        </w:rPr>
      </w:pPr>
      <w:r>
        <w:rPr>
          <w:color w:val="000000"/>
          <w:sz w:val="28"/>
          <w:szCs w:val="28"/>
        </w:rPr>
        <w:t xml:space="preserve">Галузь (сектор) для публічного інвестування – </w:t>
      </w:r>
      <w:r>
        <w:rPr>
          <w:b/>
          <w:color w:val="000000"/>
          <w:sz w:val="28"/>
          <w:szCs w:val="28"/>
        </w:rPr>
        <w:t>Житло</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капітального будівництва та житлово-комунального господарства Переяславської міської ради</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61"/>
        <w:gridCol w:w="2067"/>
        <w:gridCol w:w="2121"/>
        <w:gridCol w:w="1388"/>
        <w:gridCol w:w="827"/>
        <w:gridCol w:w="1793"/>
      </w:tblGrid>
      <w:tr w:rsidR="007E0854" w:rsidTr="007E0854">
        <w:trPr>
          <w:tblCellSpacing w:w="0" w:type="dxa"/>
        </w:trPr>
        <w:tc>
          <w:tcPr>
            <w:tcW w:w="196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 xml:space="preserve">Напрям </w:t>
            </w:r>
          </w:p>
        </w:tc>
        <w:tc>
          <w:tcPr>
            <w:tcW w:w="206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proofErr w:type="spellStart"/>
            <w:r>
              <w:rPr>
                <w:b/>
                <w:bCs/>
                <w:color w:val="000000"/>
                <w:sz w:val="28"/>
                <w:szCs w:val="28"/>
              </w:rPr>
              <w:t>Підсектор</w:t>
            </w:r>
            <w:proofErr w:type="spellEnd"/>
          </w:p>
        </w:tc>
        <w:tc>
          <w:tcPr>
            <w:tcW w:w="21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Цільовий показник</w:t>
            </w: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Базове значення</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 2028</w:t>
            </w:r>
          </w:p>
        </w:tc>
        <w:tc>
          <w:tcPr>
            <w:tcW w:w="179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Стратегія</w:t>
            </w:r>
          </w:p>
        </w:tc>
      </w:tr>
      <w:tr w:rsidR="007E0854" w:rsidTr="007E0854">
        <w:trPr>
          <w:tblCellSpacing w:w="0" w:type="dxa"/>
        </w:trPr>
        <w:tc>
          <w:tcPr>
            <w:tcW w:w="196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
                <w:bCs/>
                <w:color w:val="000000"/>
                <w:sz w:val="28"/>
                <w:szCs w:val="28"/>
              </w:rPr>
            </w:pPr>
            <w:r>
              <w:rPr>
                <w:sz w:val="28"/>
                <w:szCs w:val="28"/>
              </w:rPr>
              <w:t>Розвиток житлово-комунального господарства</w:t>
            </w:r>
          </w:p>
        </w:tc>
        <w:tc>
          <w:tcPr>
            <w:tcW w:w="206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 xml:space="preserve">Відновлення житла. </w:t>
            </w:r>
          </w:p>
          <w:p w:rsidR="007E0854" w:rsidRDefault="007E0854">
            <w:pPr>
              <w:pStyle w:val="a4"/>
              <w:spacing w:before="0" w:beforeAutospacing="0" w:after="0" w:afterAutospacing="0"/>
              <w:rPr>
                <w:bCs/>
                <w:color w:val="000000"/>
                <w:sz w:val="28"/>
                <w:szCs w:val="28"/>
              </w:rPr>
            </w:pPr>
            <w:r>
              <w:rPr>
                <w:bCs/>
                <w:color w:val="000000"/>
                <w:sz w:val="28"/>
                <w:szCs w:val="28"/>
              </w:rPr>
              <w:t>Житлові рішення.</w:t>
            </w:r>
          </w:p>
          <w:p w:rsidR="007E0854" w:rsidRDefault="007E0854">
            <w:pPr>
              <w:pStyle w:val="a4"/>
              <w:spacing w:before="0" w:beforeAutospacing="0" w:after="0" w:afterAutospacing="0"/>
              <w:rPr>
                <w:bCs/>
                <w:color w:val="000000"/>
                <w:sz w:val="28"/>
                <w:szCs w:val="28"/>
              </w:rPr>
            </w:pPr>
            <w:r>
              <w:rPr>
                <w:bCs/>
                <w:color w:val="000000"/>
                <w:sz w:val="28"/>
                <w:szCs w:val="28"/>
              </w:rPr>
              <w:t>Енергоефективні рішення для житлових будівель</w:t>
            </w:r>
          </w:p>
        </w:tc>
        <w:tc>
          <w:tcPr>
            <w:tcW w:w="21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sz w:val="28"/>
                <w:szCs w:val="28"/>
              </w:rPr>
              <w:t>Розвиток та ремонт мережі житлового фонду.</w:t>
            </w:r>
          </w:p>
        </w:tc>
        <w:tc>
          <w:tcPr>
            <w:tcW w:w="13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827"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4</w:t>
            </w:r>
          </w:p>
        </w:tc>
        <w:tc>
          <w:tcPr>
            <w:tcW w:w="1793"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ind w:firstLine="709"/>
        <w:rPr>
          <w:color w:val="000000"/>
          <w:sz w:val="28"/>
          <w:szCs w:val="28"/>
        </w:rPr>
      </w:pPr>
    </w:p>
    <w:p w:rsidR="007E0854" w:rsidRDefault="007E0854" w:rsidP="007E0854">
      <w:pPr>
        <w:pStyle w:val="a4"/>
        <w:spacing w:before="0" w:beforeAutospacing="0" w:after="0" w:afterAutospacing="0"/>
        <w:ind w:firstLine="709"/>
      </w:pPr>
      <w:r>
        <w:rPr>
          <w:color w:val="000000"/>
          <w:sz w:val="28"/>
          <w:szCs w:val="28"/>
        </w:rPr>
        <w:t xml:space="preserve">Галузь (сектор) для публічного інвестування – </w:t>
      </w:r>
      <w:r>
        <w:rPr>
          <w:color w:val="000000"/>
          <w:sz w:val="28"/>
          <w:szCs w:val="28"/>
        </w:rPr>
        <w:tab/>
      </w:r>
      <w:r>
        <w:rPr>
          <w:b/>
          <w:color w:val="000000"/>
          <w:sz w:val="28"/>
          <w:szCs w:val="28"/>
        </w:rPr>
        <w:t>Культура та інформація</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культури і туризму Переяславської міської ради</w:t>
      </w:r>
    </w:p>
    <w:p w:rsidR="007E0854" w:rsidRDefault="007E0854" w:rsidP="007E0854">
      <w:pPr>
        <w:pStyle w:val="a4"/>
        <w:spacing w:before="0" w:beforeAutospacing="0" w:after="0" w:afterAutospacing="0"/>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30"/>
        <w:gridCol w:w="1529"/>
        <w:gridCol w:w="2056"/>
        <w:gridCol w:w="1419"/>
        <w:gridCol w:w="845"/>
        <w:gridCol w:w="2196"/>
      </w:tblGrid>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 xml:space="preserve">Напрям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proofErr w:type="spellStart"/>
            <w:r>
              <w:rPr>
                <w:b/>
                <w:bCs/>
                <w:color w:val="000000"/>
                <w:sz w:val="28"/>
                <w:szCs w:val="28"/>
              </w:rPr>
              <w:t>Підсектор</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Цільовий показник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Базове значення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 2028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Стратегія</w:t>
            </w:r>
          </w:p>
        </w:tc>
      </w:tr>
      <w:tr w:rsidR="007E0854" w:rsidTr="007E0854">
        <w:trPr>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Розвиток культурного і духовного середовища, збереження культурної спадщини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Культурні послуги</w:t>
            </w:r>
          </w:p>
        </w:tc>
        <w:tc>
          <w:tcPr>
            <w:tcW w:w="0" w:type="auto"/>
            <w:tcBorders>
              <w:top w:val="single" w:sz="4" w:space="0" w:color="000000"/>
              <w:left w:val="single" w:sz="4" w:space="0" w:color="000000"/>
              <w:bottom w:val="single" w:sz="4" w:space="0" w:color="000000"/>
              <w:right w:val="single" w:sz="4" w:space="0" w:color="000000"/>
            </w:tcBorders>
            <w:vAlign w:val="center"/>
          </w:tcPr>
          <w:p w:rsidR="007E0854" w:rsidRDefault="007E0854">
            <w:pPr>
              <w:rPr>
                <w:sz w:val="28"/>
                <w:szCs w:val="28"/>
                <w:lang w:val="uk-UA" w:eastAsia="uk-UA"/>
              </w:rPr>
            </w:pPr>
            <w:proofErr w:type="spellStart"/>
            <w:r>
              <w:rPr>
                <w:sz w:val="28"/>
                <w:szCs w:val="28"/>
              </w:rPr>
              <w:t>Створення</w:t>
            </w:r>
            <w:proofErr w:type="spellEnd"/>
            <w:r>
              <w:rPr>
                <w:sz w:val="28"/>
                <w:szCs w:val="28"/>
              </w:rPr>
              <w:t xml:space="preserve"> </w:t>
            </w:r>
            <w:proofErr w:type="spellStart"/>
            <w:r>
              <w:rPr>
                <w:sz w:val="28"/>
                <w:szCs w:val="28"/>
              </w:rPr>
              <w:t>безпечного</w:t>
            </w:r>
            <w:proofErr w:type="spellEnd"/>
            <w:r>
              <w:rPr>
                <w:sz w:val="28"/>
                <w:szCs w:val="28"/>
              </w:rPr>
              <w:t xml:space="preserve">, комфортного та </w:t>
            </w:r>
            <w:proofErr w:type="spellStart"/>
            <w:r>
              <w:rPr>
                <w:sz w:val="28"/>
                <w:szCs w:val="28"/>
              </w:rPr>
              <w:t>естетично</w:t>
            </w:r>
            <w:proofErr w:type="spellEnd"/>
            <w:r>
              <w:rPr>
                <w:sz w:val="28"/>
                <w:szCs w:val="28"/>
              </w:rPr>
              <w:t xml:space="preserve"> </w:t>
            </w:r>
            <w:proofErr w:type="spellStart"/>
            <w:r>
              <w:rPr>
                <w:sz w:val="28"/>
                <w:szCs w:val="28"/>
              </w:rPr>
              <w:t>привабливого</w:t>
            </w:r>
            <w:proofErr w:type="spellEnd"/>
            <w:r>
              <w:rPr>
                <w:sz w:val="28"/>
                <w:szCs w:val="28"/>
              </w:rPr>
              <w:t xml:space="preserve"> </w:t>
            </w:r>
            <w:proofErr w:type="spellStart"/>
            <w:r>
              <w:rPr>
                <w:sz w:val="28"/>
                <w:szCs w:val="28"/>
              </w:rPr>
              <w:t>громадського</w:t>
            </w:r>
            <w:proofErr w:type="spellEnd"/>
            <w:r>
              <w:rPr>
                <w:sz w:val="28"/>
                <w:szCs w:val="28"/>
              </w:rPr>
              <w:t xml:space="preserve"> простору для </w:t>
            </w:r>
            <w:proofErr w:type="spellStart"/>
            <w:r>
              <w:rPr>
                <w:sz w:val="28"/>
                <w:szCs w:val="28"/>
              </w:rPr>
              <w:t>мешканців</w:t>
            </w:r>
            <w:proofErr w:type="spellEnd"/>
            <w:r>
              <w:rPr>
                <w:sz w:val="28"/>
                <w:szCs w:val="28"/>
              </w:rPr>
              <w:t xml:space="preserve"> та гостей </w:t>
            </w:r>
            <w:proofErr w:type="spellStart"/>
            <w:r>
              <w:rPr>
                <w:sz w:val="28"/>
                <w:szCs w:val="28"/>
              </w:rPr>
              <w:t>громади</w:t>
            </w:r>
            <w:proofErr w:type="spellEnd"/>
            <w:r>
              <w:rPr>
                <w:sz w:val="28"/>
                <w:szCs w:val="28"/>
              </w:rPr>
              <w:t>.</w:t>
            </w:r>
          </w:p>
          <w:p w:rsidR="007E0854" w:rsidRDefault="007E0854">
            <w:pPr>
              <w:pStyle w:val="a4"/>
              <w:spacing w:before="0" w:beforeAutospacing="0" w:after="0" w:afterAutospacing="0"/>
              <w:rPr>
                <w:bCs/>
                <w:color w:val="000000"/>
                <w:sz w:val="28"/>
                <w:szCs w:val="2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160" w:afterAutospacing="0"/>
      </w:pPr>
      <w:r>
        <w:t> </w:t>
      </w:r>
    </w:p>
    <w:p w:rsidR="007E0854" w:rsidRDefault="007E0854" w:rsidP="007E0854">
      <w:pPr>
        <w:pStyle w:val="a4"/>
        <w:spacing w:before="0" w:beforeAutospacing="0" w:after="0" w:afterAutospacing="0"/>
        <w:ind w:firstLine="709"/>
      </w:pPr>
      <w:r>
        <w:rPr>
          <w:color w:val="000000"/>
          <w:sz w:val="28"/>
          <w:szCs w:val="28"/>
        </w:rPr>
        <w:t xml:space="preserve">Галузь (сектор) для публічного інвестування – </w:t>
      </w:r>
      <w:r>
        <w:rPr>
          <w:b/>
          <w:color w:val="000000"/>
          <w:sz w:val="28"/>
          <w:szCs w:val="28"/>
        </w:rPr>
        <w:t>Соціальний захист</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управління соціального захисту населення Переяславської міської ради</w:t>
      </w:r>
    </w:p>
    <w:p w:rsidR="007E0854" w:rsidRDefault="007E0854" w:rsidP="007E0854">
      <w:pPr>
        <w:pStyle w:val="a4"/>
        <w:spacing w:before="0" w:beforeAutospacing="0" w:after="0" w:afterAutospacing="0"/>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4"/>
        <w:gridCol w:w="1841"/>
        <w:gridCol w:w="2087"/>
        <w:gridCol w:w="1348"/>
        <w:gridCol w:w="807"/>
        <w:gridCol w:w="1988"/>
      </w:tblGrid>
      <w:tr w:rsidR="007E0854" w:rsidTr="007E0854">
        <w:trPr>
          <w:tblCellSpacing w:w="0" w:type="dxa"/>
        </w:trPr>
        <w:tc>
          <w:tcPr>
            <w:tcW w:w="18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 xml:space="preserve">Напрям </w:t>
            </w:r>
          </w:p>
        </w:tc>
        <w:tc>
          <w:tcPr>
            <w:tcW w:w="203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proofErr w:type="spellStart"/>
            <w:r>
              <w:rPr>
                <w:b/>
                <w:bCs/>
                <w:color w:val="000000"/>
                <w:sz w:val="28"/>
                <w:szCs w:val="28"/>
              </w:rPr>
              <w:t>Підсектор</w:t>
            </w:r>
            <w:proofErr w:type="spellEnd"/>
          </w:p>
        </w:tc>
        <w:tc>
          <w:tcPr>
            <w:tcW w:w="233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Цільовий показник</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Базове значення</w:t>
            </w:r>
          </w:p>
        </w:tc>
        <w:tc>
          <w:tcPr>
            <w:tcW w:w="90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 2028</w:t>
            </w:r>
          </w:p>
        </w:tc>
        <w:tc>
          <w:tcPr>
            <w:tcW w:w="153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Стратегія</w:t>
            </w:r>
          </w:p>
        </w:tc>
      </w:tr>
      <w:tr w:rsidR="007E0854" w:rsidTr="007E0854">
        <w:trPr>
          <w:tblCellSpacing w:w="0" w:type="dxa"/>
        </w:trPr>
        <w:tc>
          <w:tcPr>
            <w:tcW w:w="188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Створення умов для якісного, комфортного, безпечного життя людей та соціального захисту населення</w:t>
            </w:r>
          </w:p>
        </w:tc>
        <w:tc>
          <w:tcPr>
            <w:tcW w:w="203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 xml:space="preserve">Складні життєві обставини. </w:t>
            </w:r>
          </w:p>
          <w:p w:rsidR="007E0854" w:rsidRDefault="007E0854">
            <w:pPr>
              <w:pStyle w:val="a4"/>
              <w:spacing w:before="0" w:beforeAutospacing="0" w:after="0" w:afterAutospacing="0"/>
              <w:rPr>
                <w:bCs/>
                <w:color w:val="000000"/>
                <w:sz w:val="28"/>
                <w:szCs w:val="28"/>
              </w:rPr>
            </w:pPr>
            <w:r>
              <w:rPr>
                <w:bCs/>
                <w:color w:val="000000"/>
                <w:sz w:val="28"/>
                <w:szCs w:val="28"/>
              </w:rPr>
              <w:t xml:space="preserve">Соціальні послуги. </w:t>
            </w:r>
          </w:p>
          <w:p w:rsidR="007E0854" w:rsidRDefault="007E0854">
            <w:pPr>
              <w:pStyle w:val="a4"/>
              <w:spacing w:before="0" w:beforeAutospacing="0" w:after="0" w:afterAutospacing="0"/>
              <w:rPr>
                <w:bCs/>
                <w:color w:val="000000"/>
                <w:sz w:val="28"/>
                <w:szCs w:val="28"/>
              </w:rPr>
            </w:pPr>
            <w:r>
              <w:rPr>
                <w:bCs/>
                <w:color w:val="000000"/>
                <w:sz w:val="28"/>
                <w:szCs w:val="28"/>
              </w:rPr>
              <w:t xml:space="preserve">Ветерани. </w:t>
            </w:r>
          </w:p>
          <w:p w:rsidR="007E0854" w:rsidRDefault="007E0854">
            <w:pPr>
              <w:pStyle w:val="a4"/>
              <w:spacing w:before="0" w:beforeAutospacing="0" w:after="0" w:afterAutospacing="0"/>
              <w:rPr>
                <w:bCs/>
                <w:color w:val="000000"/>
                <w:sz w:val="28"/>
                <w:szCs w:val="28"/>
              </w:rPr>
            </w:pPr>
            <w:r>
              <w:rPr>
                <w:bCs/>
                <w:color w:val="000000"/>
                <w:sz w:val="28"/>
                <w:szCs w:val="28"/>
              </w:rPr>
              <w:t xml:space="preserve">Молодь. </w:t>
            </w:r>
          </w:p>
          <w:p w:rsidR="007E0854" w:rsidRDefault="007E0854">
            <w:pPr>
              <w:pStyle w:val="a4"/>
              <w:spacing w:before="0" w:beforeAutospacing="0" w:after="0" w:afterAutospacing="0"/>
              <w:rPr>
                <w:bCs/>
                <w:color w:val="000000"/>
                <w:sz w:val="28"/>
                <w:szCs w:val="28"/>
              </w:rPr>
            </w:pPr>
            <w:r>
              <w:rPr>
                <w:bCs/>
                <w:color w:val="000000"/>
                <w:sz w:val="28"/>
                <w:szCs w:val="28"/>
              </w:rPr>
              <w:t>Права та інтереси внутрішньо переміщених осіб та осіб, постраждалих внаслідок збройної агресії</w:t>
            </w:r>
          </w:p>
        </w:tc>
        <w:tc>
          <w:tcPr>
            <w:tcW w:w="233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Придбання житла для функціонування дитячого будинку сімейного типу.</w:t>
            </w:r>
          </w:p>
          <w:p w:rsidR="007E0854" w:rsidRDefault="007E0854">
            <w:pPr>
              <w:pStyle w:val="a4"/>
              <w:spacing w:before="0" w:beforeAutospacing="0" w:after="0" w:afterAutospacing="0"/>
              <w:rPr>
                <w:bCs/>
                <w:color w:val="000000"/>
                <w:sz w:val="28"/>
                <w:szCs w:val="28"/>
              </w:rPr>
            </w:pPr>
            <w:r>
              <w:rPr>
                <w:bCs/>
                <w:color w:val="000000"/>
                <w:sz w:val="28"/>
                <w:szCs w:val="28"/>
              </w:rPr>
              <w:t>Створення належних умов для реалізації ветеранської та молодіжної політики. Підтримка осіб, постраждалих внаслідок збройної агресії.</w:t>
            </w:r>
          </w:p>
        </w:tc>
        <w:tc>
          <w:tcPr>
            <w:tcW w:w="145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908"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10</w:t>
            </w:r>
          </w:p>
        </w:tc>
        <w:tc>
          <w:tcPr>
            <w:tcW w:w="153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0" w:afterAutospacing="0"/>
      </w:pPr>
      <w:r>
        <w:t> </w:t>
      </w:r>
    </w:p>
    <w:p w:rsidR="007E0854" w:rsidRDefault="007E0854" w:rsidP="007E0854">
      <w:pPr>
        <w:pStyle w:val="a4"/>
        <w:spacing w:before="0" w:beforeAutospacing="0" w:after="0" w:afterAutospacing="0"/>
        <w:ind w:firstLine="709"/>
      </w:pPr>
      <w:r>
        <w:t> </w:t>
      </w:r>
      <w:r>
        <w:rPr>
          <w:color w:val="000000"/>
          <w:sz w:val="28"/>
          <w:szCs w:val="28"/>
        </w:rPr>
        <w:t xml:space="preserve">Галузь (сектор) для публічного інвестування – </w:t>
      </w:r>
      <w:r>
        <w:rPr>
          <w:b/>
          <w:color w:val="000000"/>
          <w:sz w:val="28"/>
          <w:szCs w:val="28"/>
        </w:rPr>
        <w:t>Освіта і наука</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освіти Переяславської міської ради</w:t>
      </w:r>
    </w:p>
    <w:p w:rsidR="007E0854" w:rsidRDefault="007E0854" w:rsidP="007E0854">
      <w:pPr>
        <w:pStyle w:val="a4"/>
        <w:spacing w:before="0" w:beforeAutospacing="0" w:after="0" w:afterAutospacing="0"/>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72"/>
        <w:gridCol w:w="1743"/>
        <w:gridCol w:w="2133"/>
        <w:gridCol w:w="1375"/>
        <w:gridCol w:w="821"/>
        <w:gridCol w:w="2031"/>
      </w:tblGrid>
      <w:tr w:rsidR="007E0854" w:rsidTr="007E0854">
        <w:trPr>
          <w:tblCellSpacing w:w="0" w:type="dxa"/>
        </w:trPr>
        <w:tc>
          <w:tcPr>
            <w:tcW w:w="151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 xml:space="preserve">Напрям </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proofErr w:type="spellStart"/>
            <w:r>
              <w:rPr>
                <w:b/>
                <w:bCs/>
                <w:color w:val="000000"/>
                <w:sz w:val="28"/>
                <w:szCs w:val="28"/>
              </w:rPr>
              <w:t>Підсектор</w:t>
            </w:r>
            <w:proofErr w:type="spellEnd"/>
          </w:p>
        </w:tc>
        <w:tc>
          <w:tcPr>
            <w:tcW w:w="166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Цільовий показник</w:t>
            </w: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Базове значення</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 2028</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Стратегія</w:t>
            </w:r>
          </w:p>
        </w:tc>
      </w:tr>
      <w:tr w:rsidR="007E0854" w:rsidTr="007E0854">
        <w:trPr>
          <w:tblCellSpacing w:w="0" w:type="dxa"/>
        </w:trPr>
        <w:tc>
          <w:tcPr>
            <w:tcW w:w="151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Створення умов для забезпечення якісної, доступної освіти</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Дошкільна освіта.</w:t>
            </w:r>
          </w:p>
          <w:p w:rsidR="007E0854" w:rsidRDefault="007E0854">
            <w:pPr>
              <w:pStyle w:val="a4"/>
              <w:spacing w:before="0" w:beforeAutospacing="0" w:after="0" w:afterAutospacing="0"/>
              <w:rPr>
                <w:bCs/>
                <w:color w:val="000000"/>
                <w:sz w:val="28"/>
                <w:szCs w:val="28"/>
              </w:rPr>
            </w:pPr>
            <w:r>
              <w:rPr>
                <w:bCs/>
                <w:color w:val="000000"/>
                <w:sz w:val="28"/>
                <w:szCs w:val="28"/>
              </w:rPr>
              <w:t>Шкільна освіта.</w:t>
            </w:r>
          </w:p>
          <w:p w:rsidR="007E0854" w:rsidRDefault="007E0854">
            <w:pPr>
              <w:pStyle w:val="a4"/>
              <w:spacing w:before="0" w:beforeAutospacing="0" w:after="0" w:afterAutospacing="0"/>
              <w:rPr>
                <w:bCs/>
                <w:color w:val="000000"/>
                <w:sz w:val="28"/>
                <w:szCs w:val="28"/>
              </w:rPr>
            </w:pPr>
            <w:r>
              <w:rPr>
                <w:bCs/>
                <w:color w:val="000000"/>
                <w:sz w:val="28"/>
                <w:szCs w:val="28"/>
              </w:rPr>
              <w:t>Позашкільна освіта.</w:t>
            </w:r>
          </w:p>
        </w:tc>
        <w:tc>
          <w:tcPr>
            <w:tcW w:w="1669" w:type="dxa"/>
            <w:tcBorders>
              <w:top w:val="single" w:sz="4" w:space="0" w:color="000000"/>
              <w:left w:val="single" w:sz="4" w:space="0" w:color="000000"/>
              <w:bottom w:val="single" w:sz="4" w:space="0" w:color="000000"/>
              <w:right w:val="single" w:sz="4" w:space="0" w:color="000000"/>
            </w:tcBorders>
            <w:vAlign w:val="center"/>
          </w:tcPr>
          <w:p w:rsidR="007E0854" w:rsidRDefault="007E0854">
            <w:pPr>
              <w:rPr>
                <w:sz w:val="28"/>
                <w:szCs w:val="28"/>
                <w:lang w:val="uk-UA" w:eastAsia="uk-UA"/>
              </w:rPr>
            </w:pPr>
            <w:proofErr w:type="spellStart"/>
            <w:r>
              <w:rPr>
                <w:sz w:val="28"/>
                <w:szCs w:val="28"/>
              </w:rPr>
              <w:t>Забезпечення</w:t>
            </w:r>
            <w:proofErr w:type="spellEnd"/>
            <w:r>
              <w:rPr>
                <w:sz w:val="28"/>
                <w:szCs w:val="28"/>
              </w:rPr>
              <w:t xml:space="preserve"> </w:t>
            </w:r>
            <w:proofErr w:type="spellStart"/>
            <w:r>
              <w:rPr>
                <w:sz w:val="28"/>
                <w:szCs w:val="28"/>
              </w:rPr>
              <w:t>безпечного</w:t>
            </w:r>
            <w:proofErr w:type="spellEnd"/>
            <w:r>
              <w:rPr>
                <w:sz w:val="28"/>
                <w:szCs w:val="28"/>
              </w:rPr>
              <w:t xml:space="preserve"> та </w:t>
            </w:r>
            <w:r>
              <w:rPr>
                <w:sz w:val="28"/>
                <w:szCs w:val="28"/>
                <w:lang w:val="uk-UA"/>
              </w:rPr>
              <w:t>н</w:t>
            </w:r>
            <w:proofErr w:type="spellStart"/>
            <w:r>
              <w:rPr>
                <w:sz w:val="28"/>
                <w:szCs w:val="28"/>
              </w:rPr>
              <w:t>адійного</w:t>
            </w:r>
            <w:proofErr w:type="spellEnd"/>
            <w:r>
              <w:rPr>
                <w:sz w:val="28"/>
                <w:szCs w:val="28"/>
              </w:rPr>
              <w:t xml:space="preserve"> </w:t>
            </w:r>
            <w:proofErr w:type="spellStart"/>
            <w:r>
              <w:rPr>
                <w:sz w:val="28"/>
                <w:szCs w:val="28"/>
              </w:rPr>
              <w:t>функціонув</w:t>
            </w:r>
            <w:proofErr w:type="spellEnd"/>
            <w:r>
              <w:rPr>
                <w:sz w:val="28"/>
                <w:szCs w:val="28"/>
                <w:lang w:val="uk-UA"/>
              </w:rPr>
              <w:t>а</w:t>
            </w:r>
            <w:proofErr w:type="spellStart"/>
            <w:r>
              <w:rPr>
                <w:sz w:val="28"/>
                <w:szCs w:val="28"/>
              </w:rPr>
              <w:t>ння</w:t>
            </w:r>
            <w:proofErr w:type="spellEnd"/>
            <w:r>
              <w:rPr>
                <w:sz w:val="28"/>
                <w:szCs w:val="28"/>
              </w:rPr>
              <w:t xml:space="preserve"> </w:t>
            </w:r>
            <w:proofErr w:type="spellStart"/>
            <w:r>
              <w:rPr>
                <w:sz w:val="28"/>
                <w:szCs w:val="28"/>
              </w:rPr>
              <w:t>будів</w:t>
            </w:r>
            <w:proofErr w:type="spellEnd"/>
            <w:r>
              <w:rPr>
                <w:sz w:val="28"/>
                <w:szCs w:val="28"/>
                <w:lang w:val="uk-UA"/>
              </w:rPr>
              <w:t>е</w:t>
            </w:r>
            <w:r>
              <w:rPr>
                <w:sz w:val="28"/>
                <w:szCs w:val="28"/>
              </w:rPr>
              <w:t>л</w:t>
            </w:r>
            <w:r>
              <w:rPr>
                <w:sz w:val="28"/>
                <w:szCs w:val="28"/>
                <w:lang w:val="uk-UA"/>
              </w:rPr>
              <w:t>ь</w:t>
            </w:r>
            <w:r>
              <w:rPr>
                <w:sz w:val="28"/>
                <w:szCs w:val="28"/>
              </w:rPr>
              <w:t xml:space="preserve"> </w:t>
            </w:r>
            <w:proofErr w:type="spellStart"/>
            <w:r>
              <w:rPr>
                <w:sz w:val="28"/>
                <w:szCs w:val="28"/>
              </w:rPr>
              <w:t>закладів</w:t>
            </w:r>
            <w:proofErr w:type="spellEnd"/>
            <w:r>
              <w:rPr>
                <w:sz w:val="28"/>
                <w:szCs w:val="28"/>
              </w:rPr>
              <w:t xml:space="preserve"> </w:t>
            </w:r>
            <w:proofErr w:type="spellStart"/>
            <w:r>
              <w:rPr>
                <w:sz w:val="28"/>
                <w:szCs w:val="28"/>
              </w:rPr>
              <w:t>освіти</w:t>
            </w:r>
            <w:proofErr w:type="spellEnd"/>
            <w:r>
              <w:rPr>
                <w:sz w:val="28"/>
                <w:szCs w:val="28"/>
              </w:rPr>
              <w:t>.</w:t>
            </w:r>
          </w:p>
          <w:p w:rsidR="007E0854" w:rsidRDefault="007E0854">
            <w:pPr>
              <w:pStyle w:val="a4"/>
              <w:spacing w:before="0" w:beforeAutospacing="0" w:after="0" w:afterAutospacing="0"/>
              <w:rPr>
                <w:bCs/>
                <w:color w:val="000000"/>
                <w:sz w:val="28"/>
                <w:szCs w:val="28"/>
              </w:rPr>
            </w:pP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4</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160" w:afterAutospacing="0"/>
      </w:pPr>
    </w:p>
    <w:p w:rsidR="007E0854" w:rsidRDefault="007E0854" w:rsidP="007E0854">
      <w:pPr>
        <w:pStyle w:val="a4"/>
        <w:spacing w:before="0" w:beforeAutospacing="0" w:after="0" w:afterAutospacing="0"/>
        <w:ind w:firstLine="709"/>
      </w:pPr>
      <w:r>
        <w:t> </w:t>
      </w:r>
      <w:r>
        <w:rPr>
          <w:color w:val="000000"/>
          <w:sz w:val="28"/>
          <w:szCs w:val="28"/>
        </w:rPr>
        <w:t xml:space="preserve">Галузь (сектор) для публічного інвестування – </w:t>
      </w:r>
      <w:r>
        <w:rPr>
          <w:b/>
          <w:color w:val="000000"/>
          <w:sz w:val="28"/>
          <w:szCs w:val="28"/>
        </w:rPr>
        <w:t>Довкілля</w:t>
      </w:r>
    </w:p>
    <w:p w:rsidR="007E0854" w:rsidRDefault="007E0854" w:rsidP="007E0854">
      <w:pPr>
        <w:pStyle w:val="a4"/>
        <w:spacing w:before="0" w:beforeAutospacing="0" w:after="0" w:afterAutospacing="0"/>
        <w:rPr>
          <w:color w:val="000000"/>
          <w:sz w:val="28"/>
          <w:szCs w:val="28"/>
        </w:rPr>
      </w:pPr>
      <w:r>
        <w:rPr>
          <w:color w:val="000000"/>
          <w:sz w:val="28"/>
          <w:szCs w:val="28"/>
        </w:rPr>
        <w:t>Відповідальний за галузь (сектор) -</w:t>
      </w:r>
      <w:r>
        <w:t> </w:t>
      </w:r>
      <w:r>
        <w:rPr>
          <w:color w:val="000000"/>
          <w:sz w:val="28"/>
          <w:szCs w:val="28"/>
        </w:rPr>
        <w:t>відділ капітального будівництва та житлово-комунального господарства Переяславської міської ради</w:t>
      </w:r>
    </w:p>
    <w:p w:rsidR="007E0854" w:rsidRDefault="007E0854" w:rsidP="007E0854">
      <w:pPr>
        <w:pStyle w:val="a4"/>
        <w:spacing w:before="0" w:beforeAutospacing="0" w:after="0" w:afterAutospacing="0"/>
        <w:rPr>
          <w:color w:val="000000"/>
          <w:sz w:val="28"/>
          <w:szCs w:val="28"/>
        </w:rPr>
      </w:pPr>
    </w:p>
    <w:p w:rsidR="007E0854" w:rsidRDefault="007E0854" w:rsidP="007E0854">
      <w:pPr>
        <w:pStyle w:val="a4"/>
        <w:spacing w:before="0" w:beforeAutospacing="0" w:after="0" w:afterAutospacing="0"/>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59"/>
        <w:gridCol w:w="2180"/>
        <w:gridCol w:w="1679"/>
        <w:gridCol w:w="1320"/>
        <w:gridCol w:w="792"/>
        <w:gridCol w:w="1945"/>
      </w:tblGrid>
      <w:tr w:rsidR="007E0854" w:rsidTr="007E0854">
        <w:trPr>
          <w:tblCellSpacing w:w="0" w:type="dxa"/>
        </w:trPr>
        <w:tc>
          <w:tcPr>
            <w:tcW w:w="1816"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 xml:space="preserve">Напрям </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proofErr w:type="spellStart"/>
            <w:r>
              <w:rPr>
                <w:b/>
                <w:bCs/>
                <w:color w:val="000000"/>
                <w:sz w:val="28"/>
                <w:szCs w:val="28"/>
              </w:rPr>
              <w:t>Підсектор</w:t>
            </w:r>
            <w:proofErr w:type="spellEnd"/>
          </w:p>
        </w:tc>
        <w:tc>
          <w:tcPr>
            <w:tcW w:w="166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Цільовий показник</w:t>
            </w: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t>Базове значенн</w:t>
            </w:r>
            <w:r>
              <w:rPr>
                <w:b/>
                <w:bCs/>
                <w:color w:val="000000"/>
                <w:sz w:val="28"/>
                <w:szCs w:val="28"/>
              </w:rPr>
              <w:lastRenderedPageBreak/>
              <w:t>я</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lastRenderedPageBreak/>
              <w:t xml:space="preserve">Ціль </w:t>
            </w:r>
            <w:r>
              <w:rPr>
                <w:b/>
                <w:bCs/>
                <w:color w:val="000000"/>
                <w:sz w:val="28"/>
                <w:szCs w:val="28"/>
              </w:rPr>
              <w:lastRenderedPageBreak/>
              <w:t>2028</w:t>
            </w:r>
          </w:p>
        </w:tc>
        <w:tc>
          <w:tcPr>
            <w:tcW w:w="208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pPr>
            <w:r>
              <w:rPr>
                <w:b/>
                <w:bCs/>
                <w:color w:val="000000"/>
                <w:sz w:val="28"/>
                <w:szCs w:val="28"/>
              </w:rPr>
              <w:lastRenderedPageBreak/>
              <w:t>Стратегія</w:t>
            </w:r>
          </w:p>
        </w:tc>
      </w:tr>
      <w:tr w:rsidR="007E0854" w:rsidTr="007E0854">
        <w:trPr>
          <w:tblCellSpacing w:w="0" w:type="dxa"/>
        </w:trPr>
        <w:tc>
          <w:tcPr>
            <w:tcW w:w="1816"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lastRenderedPageBreak/>
              <w:t>Екологічна безпека та охорона навколишнього природного середовища</w:t>
            </w:r>
          </w:p>
        </w:tc>
        <w:tc>
          <w:tcPr>
            <w:tcW w:w="1721"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Охорона вод, розвиток водного господарства, протипаводковий захист, централізованого водопостачання, управління, використання та відтворення поверхневих водних ресурсів</w:t>
            </w:r>
          </w:p>
        </w:tc>
        <w:tc>
          <w:tcPr>
            <w:tcW w:w="1669"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Покращення екологічного стану громади</w:t>
            </w:r>
          </w:p>
        </w:tc>
        <w:tc>
          <w:tcPr>
            <w:tcW w:w="1635"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0</w:t>
            </w:r>
          </w:p>
        </w:tc>
        <w:tc>
          <w:tcPr>
            <w:tcW w:w="1190"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spacing w:before="0" w:beforeAutospacing="0" w:after="0" w:afterAutospacing="0"/>
              <w:rPr>
                <w:bCs/>
                <w:color w:val="000000"/>
                <w:sz w:val="28"/>
                <w:szCs w:val="28"/>
              </w:rPr>
            </w:pPr>
            <w:r>
              <w:rPr>
                <w:bCs/>
                <w:color w:val="000000"/>
                <w:sz w:val="28"/>
                <w:szCs w:val="28"/>
              </w:rPr>
              <w:t>3</w:t>
            </w:r>
          </w:p>
        </w:tc>
        <w:tc>
          <w:tcPr>
            <w:tcW w:w="2082" w:type="dxa"/>
            <w:tcBorders>
              <w:top w:val="single" w:sz="4" w:space="0" w:color="000000"/>
              <w:left w:val="single" w:sz="4" w:space="0" w:color="000000"/>
              <w:bottom w:val="single" w:sz="4" w:space="0" w:color="000000"/>
              <w:right w:val="single" w:sz="4" w:space="0" w:color="000000"/>
            </w:tcBorders>
            <w:vAlign w:val="center"/>
            <w:hideMark/>
          </w:tcPr>
          <w:p w:rsidR="007E0854" w:rsidRDefault="007E0854">
            <w:pPr>
              <w:pStyle w:val="a4"/>
              <w:tabs>
                <w:tab w:val="left" w:pos="1260"/>
              </w:tabs>
              <w:spacing w:before="0" w:beforeAutospacing="0" w:after="0" w:afterAutospacing="0"/>
              <w:rPr>
                <w:sz w:val="28"/>
                <w:szCs w:val="28"/>
              </w:rPr>
            </w:pPr>
            <w:r>
              <w:rPr>
                <w:sz w:val="28"/>
                <w:szCs w:val="28"/>
              </w:rPr>
              <w:t> Стратегія розвитку Переяславської міської територіальної громади на період до 2027 року</w:t>
            </w:r>
          </w:p>
        </w:tc>
      </w:tr>
    </w:tbl>
    <w:p w:rsidR="007E0854" w:rsidRDefault="007E0854" w:rsidP="007E0854">
      <w:pPr>
        <w:pStyle w:val="a4"/>
        <w:spacing w:before="0" w:beforeAutospacing="0" w:after="160" w:afterAutospacing="0"/>
      </w:pPr>
    </w:p>
    <w:p w:rsidR="007E0854" w:rsidRPr="00651978" w:rsidRDefault="007E0854" w:rsidP="007E0854">
      <w:pPr>
        <w:ind w:right="-144"/>
        <w:jc w:val="both"/>
        <w:rPr>
          <w:b/>
          <w:sz w:val="28"/>
          <w:szCs w:val="28"/>
          <w:lang w:val="uk-UA"/>
        </w:rPr>
      </w:pPr>
    </w:p>
    <w:p w:rsidR="00651978" w:rsidRPr="00651978" w:rsidRDefault="00651978" w:rsidP="00651978">
      <w:pPr>
        <w:pStyle w:val="a4"/>
        <w:tabs>
          <w:tab w:val="left" w:pos="1020"/>
        </w:tabs>
        <w:spacing w:after="160"/>
        <w:rPr>
          <w:b/>
          <w:sz w:val="28"/>
          <w:szCs w:val="28"/>
        </w:rPr>
      </w:pPr>
    </w:p>
    <w:p w:rsidR="00651978" w:rsidRPr="00651978" w:rsidRDefault="00651978" w:rsidP="00651978">
      <w:pPr>
        <w:pStyle w:val="a4"/>
        <w:tabs>
          <w:tab w:val="left" w:pos="1020"/>
        </w:tabs>
        <w:spacing w:after="160"/>
        <w:rPr>
          <w:b/>
          <w:sz w:val="28"/>
          <w:szCs w:val="28"/>
        </w:rPr>
      </w:pPr>
      <w:r w:rsidRPr="00651978">
        <w:rPr>
          <w:b/>
          <w:sz w:val="28"/>
          <w:szCs w:val="28"/>
        </w:rPr>
        <w:t>Секретар міської ради                                                                Лідія ОВЕРЧУК</w:t>
      </w:r>
    </w:p>
    <w:p w:rsidR="007E0854" w:rsidRDefault="007E0854" w:rsidP="00651978">
      <w:pPr>
        <w:pStyle w:val="a4"/>
        <w:tabs>
          <w:tab w:val="left" w:pos="1020"/>
        </w:tabs>
        <w:spacing w:after="160"/>
      </w:pPr>
    </w:p>
    <w:p w:rsidR="007E0854" w:rsidRDefault="007E0854" w:rsidP="007E0854">
      <w:pPr>
        <w:pStyle w:val="a4"/>
        <w:tabs>
          <w:tab w:val="left" w:pos="1020"/>
        </w:tabs>
        <w:spacing w:before="0" w:beforeAutospacing="0" w:after="160" w:afterAutospacing="0"/>
      </w:pPr>
    </w:p>
    <w:p w:rsidR="007E0854" w:rsidRDefault="007E0854" w:rsidP="007E0854">
      <w:pPr>
        <w:pStyle w:val="a4"/>
        <w:tabs>
          <w:tab w:val="left" w:pos="1020"/>
        </w:tabs>
        <w:spacing w:before="0" w:beforeAutospacing="0" w:after="160" w:afterAutospacing="0"/>
      </w:pPr>
    </w:p>
    <w:p w:rsidR="002B321F" w:rsidRDefault="002B321F" w:rsidP="002B321F">
      <w:pPr>
        <w:ind w:right="-144"/>
        <w:jc w:val="right"/>
      </w:pPr>
    </w:p>
    <w:sectPr w:rsidR="002B321F" w:rsidSect="00B40877">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D2744"/>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9EC2D16"/>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216D19A8"/>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D915015"/>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F934B6E"/>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00F6521"/>
    <w:multiLevelType w:val="hybridMultilevel"/>
    <w:tmpl w:val="EE6EB6A4"/>
    <w:lvl w:ilvl="0" w:tplc="902E9D6E">
      <w:start w:val="4"/>
      <w:numFmt w:val="decimal"/>
      <w:lvlText w:val="%1."/>
      <w:lvlJc w:val="left"/>
      <w:pPr>
        <w:ind w:left="1060" w:hanging="360"/>
      </w:pPr>
      <w:rPr>
        <w:rFonts w:hint="default"/>
      </w:rPr>
    </w:lvl>
    <w:lvl w:ilvl="1" w:tplc="04220019" w:tentative="1">
      <w:start w:val="1"/>
      <w:numFmt w:val="lowerLetter"/>
      <w:lvlText w:val="%2."/>
      <w:lvlJc w:val="left"/>
      <w:pPr>
        <w:ind w:left="1780" w:hanging="360"/>
      </w:pPr>
    </w:lvl>
    <w:lvl w:ilvl="2" w:tplc="0422001B" w:tentative="1">
      <w:start w:val="1"/>
      <w:numFmt w:val="lowerRoman"/>
      <w:lvlText w:val="%3."/>
      <w:lvlJc w:val="right"/>
      <w:pPr>
        <w:ind w:left="2500" w:hanging="180"/>
      </w:pPr>
    </w:lvl>
    <w:lvl w:ilvl="3" w:tplc="0422000F" w:tentative="1">
      <w:start w:val="1"/>
      <w:numFmt w:val="decimal"/>
      <w:lvlText w:val="%4."/>
      <w:lvlJc w:val="left"/>
      <w:pPr>
        <w:ind w:left="3220" w:hanging="360"/>
      </w:pPr>
    </w:lvl>
    <w:lvl w:ilvl="4" w:tplc="04220019" w:tentative="1">
      <w:start w:val="1"/>
      <w:numFmt w:val="lowerLetter"/>
      <w:lvlText w:val="%5."/>
      <w:lvlJc w:val="left"/>
      <w:pPr>
        <w:ind w:left="3940" w:hanging="360"/>
      </w:pPr>
    </w:lvl>
    <w:lvl w:ilvl="5" w:tplc="0422001B" w:tentative="1">
      <w:start w:val="1"/>
      <w:numFmt w:val="lowerRoman"/>
      <w:lvlText w:val="%6."/>
      <w:lvlJc w:val="right"/>
      <w:pPr>
        <w:ind w:left="4660" w:hanging="180"/>
      </w:pPr>
    </w:lvl>
    <w:lvl w:ilvl="6" w:tplc="0422000F" w:tentative="1">
      <w:start w:val="1"/>
      <w:numFmt w:val="decimal"/>
      <w:lvlText w:val="%7."/>
      <w:lvlJc w:val="left"/>
      <w:pPr>
        <w:ind w:left="5380" w:hanging="360"/>
      </w:pPr>
    </w:lvl>
    <w:lvl w:ilvl="7" w:tplc="04220019" w:tentative="1">
      <w:start w:val="1"/>
      <w:numFmt w:val="lowerLetter"/>
      <w:lvlText w:val="%8."/>
      <w:lvlJc w:val="left"/>
      <w:pPr>
        <w:ind w:left="6100" w:hanging="360"/>
      </w:pPr>
    </w:lvl>
    <w:lvl w:ilvl="8" w:tplc="0422001B" w:tentative="1">
      <w:start w:val="1"/>
      <w:numFmt w:val="lowerRoman"/>
      <w:lvlText w:val="%9."/>
      <w:lvlJc w:val="right"/>
      <w:pPr>
        <w:ind w:left="6820" w:hanging="180"/>
      </w:pPr>
    </w:lvl>
  </w:abstractNum>
  <w:abstractNum w:abstractNumId="6">
    <w:nsid w:val="33C37177"/>
    <w:multiLevelType w:val="hybridMultilevel"/>
    <w:tmpl w:val="D42AF43E"/>
    <w:lvl w:ilvl="0" w:tplc="9DC89258">
      <w:start w:val="1"/>
      <w:numFmt w:val="decimal"/>
      <w:lvlText w:val="%1."/>
      <w:lvlJc w:val="left"/>
      <w:pPr>
        <w:ind w:left="1060" w:hanging="360"/>
      </w:pPr>
      <w:rPr>
        <w:rFonts w:hint="default"/>
        <w:color w:val="auto"/>
      </w:rPr>
    </w:lvl>
    <w:lvl w:ilvl="1" w:tplc="04220019" w:tentative="1">
      <w:start w:val="1"/>
      <w:numFmt w:val="lowerLetter"/>
      <w:lvlText w:val="%2."/>
      <w:lvlJc w:val="left"/>
      <w:pPr>
        <w:ind w:left="1780" w:hanging="360"/>
      </w:pPr>
    </w:lvl>
    <w:lvl w:ilvl="2" w:tplc="0422001B" w:tentative="1">
      <w:start w:val="1"/>
      <w:numFmt w:val="lowerRoman"/>
      <w:lvlText w:val="%3."/>
      <w:lvlJc w:val="right"/>
      <w:pPr>
        <w:ind w:left="2500" w:hanging="180"/>
      </w:pPr>
    </w:lvl>
    <w:lvl w:ilvl="3" w:tplc="0422000F" w:tentative="1">
      <w:start w:val="1"/>
      <w:numFmt w:val="decimal"/>
      <w:lvlText w:val="%4."/>
      <w:lvlJc w:val="left"/>
      <w:pPr>
        <w:ind w:left="3220" w:hanging="360"/>
      </w:pPr>
    </w:lvl>
    <w:lvl w:ilvl="4" w:tplc="04220019" w:tentative="1">
      <w:start w:val="1"/>
      <w:numFmt w:val="lowerLetter"/>
      <w:lvlText w:val="%5."/>
      <w:lvlJc w:val="left"/>
      <w:pPr>
        <w:ind w:left="3940" w:hanging="360"/>
      </w:pPr>
    </w:lvl>
    <w:lvl w:ilvl="5" w:tplc="0422001B" w:tentative="1">
      <w:start w:val="1"/>
      <w:numFmt w:val="lowerRoman"/>
      <w:lvlText w:val="%6."/>
      <w:lvlJc w:val="right"/>
      <w:pPr>
        <w:ind w:left="4660" w:hanging="180"/>
      </w:pPr>
    </w:lvl>
    <w:lvl w:ilvl="6" w:tplc="0422000F" w:tentative="1">
      <w:start w:val="1"/>
      <w:numFmt w:val="decimal"/>
      <w:lvlText w:val="%7."/>
      <w:lvlJc w:val="left"/>
      <w:pPr>
        <w:ind w:left="5380" w:hanging="360"/>
      </w:pPr>
    </w:lvl>
    <w:lvl w:ilvl="7" w:tplc="04220019" w:tentative="1">
      <w:start w:val="1"/>
      <w:numFmt w:val="lowerLetter"/>
      <w:lvlText w:val="%8."/>
      <w:lvlJc w:val="left"/>
      <w:pPr>
        <w:ind w:left="6100" w:hanging="360"/>
      </w:pPr>
    </w:lvl>
    <w:lvl w:ilvl="8" w:tplc="0422001B" w:tentative="1">
      <w:start w:val="1"/>
      <w:numFmt w:val="lowerRoman"/>
      <w:lvlText w:val="%9."/>
      <w:lvlJc w:val="right"/>
      <w:pPr>
        <w:ind w:left="6820" w:hanging="180"/>
      </w:pPr>
    </w:lvl>
  </w:abstractNum>
  <w:abstractNum w:abstractNumId="7">
    <w:nsid w:val="376B3DA3"/>
    <w:multiLevelType w:val="hybridMultilevel"/>
    <w:tmpl w:val="BB124A52"/>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8">
    <w:nsid w:val="4DF03346"/>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4F897CC3"/>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547C5DF0"/>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60A60EF1"/>
    <w:multiLevelType w:val="hybridMultilevel"/>
    <w:tmpl w:val="B4964B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701470B8"/>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7829119B"/>
    <w:multiLevelType w:val="multilevel"/>
    <w:tmpl w:val="48A44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7E694DDD"/>
    <w:multiLevelType w:val="multilevel"/>
    <w:tmpl w:val="06C61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4"/>
  </w:num>
  <w:num w:numId="4">
    <w:abstractNumId w:val="0"/>
  </w:num>
  <w:num w:numId="5">
    <w:abstractNumId w:val="2"/>
  </w:num>
  <w:num w:numId="6">
    <w:abstractNumId w:val="12"/>
  </w:num>
  <w:num w:numId="7">
    <w:abstractNumId w:val="3"/>
  </w:num>
  <w:num w:numId="8">
    <w:abstractNumId w:val="10"/>
  </w:num>
  <w:num w:numId="9">
    <w:abstractNumId w:val="14"/>
  </w:num>
  <w:num w:numId="10">
    <w:abstractNumId w:val="8"/>
  </w:num>
  <w:num w:numId="11">
    <w:abstractNumId w:val="1"/>
  </w:num>
  <w:num w:numId="12">
    <w:abstractNumId w:val="9"/>
  </w:num>
  <w:num w:numId="13">
    <w:abstractNumId w:val="13"/>
  </w:num>
  <w:num w:numId="14">
    <w:abstractNumId w:val="11"/>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35139"/>
    <w:rsid w:val="0006277F"/>
    <w:rsid w:val="000762F7"/>
    <w:rsid w:val="00172CB8"/>
    <w:rsid w:val="00204D3A"/>
    <w:rsid w:val="002B321F"/>
    <w:rsid w:val="003E076E"/>
    <w:rsid w:val="00496263"/>
    <w:rsid w:val="0061687B"/>
    <w:rsid w:val="00651978"/>
    <w:rsid w:val="006A6EC7"/>
    <w:rsid w:val="007E0854"/>
    <w:rsid w:val="00834E1E"/>
    <w:rsid w:val="00923F52"/>
    <w:rsid w:val="00935139"/>
    <w:rsid w:val="00B40877"/>
    <w:rsid w:val="00BD0657"/>
    <w:rsid w:val="00BF52E6"/>
    <w:rsid w:val="00C01755"/>
    <w:rsid w:val="00C475AD"/>
    <w:rsid w:val="00C805C1"/>
    <w:rsid w:val="00D15900"/>
    <w:rsid w:val="00D77D4C"/>
    <w:rsid w:val="00E76DD2"/>
    <w:rsid w:val="00EE08ED"/>
    <w:rsid w:val="00F70A29"/>
    <w:rsid w:val="00F8649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13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935139"/>
    <w:pPr>
      <w:keepNext/>
      <w:jc w:val="center"/>
      <w:outlineLvl w:val="0"/>
    </w:pPr>
    <w:rPr>
      <w:b/>
      <w:bCs/>
      <w:sz w:val="28"/>
      <w:lang w:val="uk-UA"/>
    </w:rPr>
  </w:style>
  <w:style w:type="paragraph" w:styleId="2">
    <w:name w:val="heading 2"/>
    <w:basedOn w:val="a"/>
    <w:next w:val="a"/>
    <w:link w:val="20"/>
    <w:qFormat/>
    <w:rsid w:val="00935139"/>
    <w:pPr>
      <w:keepNext/>
      <w:jc w:val="center"/>
      <w:outlineLvl w:val="1"/>
    </w:pPr>
    <w:rPr>
      <w:b/>
      <w:bCs/>
      <w:sz w:val="4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5139"/>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935139"/>
    <w:rPr>
      <w:rFonts w:ascii="Times New Roman" w:eastAsia="Times New Roman" w:hAnsi="Times New Roman" w:cs="Times New Roman"/>
      <w:b/>
      <w:bCs/>
      <w:sz w:val="40"/>
      <w:szCs w:val="24"/>
      <w:lang w:eastAsia="ru-RU"/>
    </w:rPr>
  </w:style>
  <w:style w:type="paragraph" w:styleId="a3">
    <w:name w:val="No Spacing"/>
    <w:uiPriority w:val="1"/>
    <w:qFormat/>
    <w:rsid w:val="00935139"/>
    <w:pPr>
      <w:spacing w:after="0" w:line="240" w:lineRule="auto"/>
    </w:pPr>
    <w:rPr>
      <w:rFonts w:ascii="Calibri" w:eastAsia="Calibri" w:hAnsi="Calibri" w:cs="Times New Roman"/>
    </w:rPr>
  </w:style>
  <w:style w:type="paragraph" w:styleId="a4">
    <w:name w:val="Normal (Web)"/>
    <w:basedOn w:val="a"/>
    <w:uiPriority w:val="99"/>
    <w:unhideWhenUsed/>
    <w:rsid w:val="00935139"/>
    <w:pPr>
      <w:spacing w:before="100" w:beforeAutospacing="1" w:after="100" w:afterAutospacing="1"/>
    </w:pPr>
    <w:rPr>
      <w:lang w:val="uk-UA" w:eastAsia="uk-UA"/>
    </w:rPr>
  </w:style>
  <w:style w:type="paragraph" w:customStyle="1" w:styleId="5532">
    <w:name w:val="5532"/>
    <w:aliases w:val="baiaagaaboqcaaadmbeaaawmeqaaaaaaaaaaaaaaaaaaaaaaaaaaaaaaaaaaaaaaaaaaaaaaaaaaaaaaaaaaaaaaaaaaaaaaaaaaaaaaaaaaaaaaaaaaaaaaaaaaaaaaaaaaaaaaaaaaaaaaaaaaaaaaaaaaaaaaaaaaaaaaaaaaaaaaaaaaaaaaaaaaaaaaaaaaaaaaaaaaaaaaaaaaaaaaaaaaaaaaaaaaaaaa"/>
    <w:basedOn w:val="a"/>
    <w:rsid w:val="00935139"/>
    <w:pPr>
      <w:spacing w:before="100" w:beforeAutospacing="1" w:after="100" w:afterAutospacing="1"/>
    </w:pPr>
    <w:rPr>
      <w:lang w:val="uk-UA" w:eastAsia="uk-UA"/>
    </w:rPr>
  </w:style>
  <w:style w:type="paragraph" w:customStyle="1" w:styleId="144875">
    <w:name w:val="144875"/>
    <w:aliases w:val="baiaagaaboqcaaadwx8caaucmaiaaaaaaaaaaaaaaaaaaaaaaaaaaaaaaaaaaaaaaaaaaaaaaaaaaaaaaaaaaaaaaaaaaaaaaaaaaaaaaaaaaaaaaaaaaaaaaaaaaaaaaaaaaaaaaaaaaaaaaaaaaaaaaaaaaaaaaaaaaaaaaaaaaaaaaaaaaaaaaaaaaaaaaaaaaaaaaaaaaaaaaaaaaaaaaaaaaaaaaaaaaa"/>
    <w:basedOn w:val="a"/>
    <w:uiPriority w:val="99"/>
    <w:rsid w:val="007E0854"/>
    <w:pPr>
      <w:spacing w:before="100" w:beforeAutospacing="1" w:after="100" w:afterAutospacing="1"/>
    </w:pPr>
    <w:rPr>
      <w:lang w:val="uk-UA" w:eastAsia="uk-UA"/>
    </w:rPr>
  </w:style>
  <w:style w:type="paragraph" w:styleId="a5">
    <w:name w:val="List Paragraph"/>
    <w:basedOn w:val="a"/>
    <w:uiPriority w:val="34"/>
    <w:qFormat/>
    <w:rsid w:val="006A6EC7"/>
    <w:pPr>
      <w:ind w:left="720"/>
      <w:contextualSpacing/>
    </w:pPr>
  </w:style>
</w:styles>
</file>

<file path=word/webSettings.xml><?xml version="1.0" encoding="utf-8"?>
<w:webSettings xmlns:r="http://schemas.openxmlformats.org/officeDocument/2006/relationships" xmlns:w="http://schemas.openxmlformats.org/wordprocessingml/2006/main">
  <w:divs>
    <w:div w:id="175979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17233</Words>
  <Characters>9823</Characters>
  <Application>Microsoft Office Word</Application>
  <DocSecurity>0</DocSecurity>
  <Lines>81</Lines>
  <Paragraphs>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18</cp:revision>
  <dcterms:created xsi:type="dcterms:W3CDTF">2025-09-02T06:32:00Z</dcterms:created>
  <dcterms:modified xsi:type="dcterms:W3CDTF">2025-09-05T07:24:00Z</dcterms:modified>
</cp:coreProperties>
</file>